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7BB9" w14:textId="58076588" w:rsidR="00C9524F" w:rsidRDefault="00B172A1" w:rsidP="00141FA5">
      <w:pPr>
        <w:pStyle w:val="Title"/>
        <w:spacing w:after="60"/>
        <w:contextualSpacing/>
      </w:pPr>
      <w:r>
        <w:t>How to get your article ready for publishing:</w:t>
      </w:r>
      <w:r w:rsidRPr="007061B7">
        <w:t xml:space="preserve"> </w:t>
      </w:r>
      <w:r w:rsidR="007061B7" w:rsidRPr="007061B7">
        <w:t xml:space="preserve">ELRR </w:t>
      </w:r>
      <w:r>
        <w:t>s</w:t>
      </w:r>
      <w:r w:rsidR="007061B7" w:rsidRPr="007061B7">
        <w:t xml:space="preserve">tyle </w:t>
      </w:r>
      <w:r>
        <w:t>g</w:t>
      </w:r>
      <w:r w:rsidR="007061B7" w:rsidRPr="007061B7">
        <w:t xml:space="preserve">uide and </w:t>
      </w:r>
      <w:r>
        <w:t>t</w:t>
      </w:r>
      <w:r w:rsidR="007061B7" w:rsidRPr="007061B7">
        <w:t>emplate</w:t>
      </w:r>
      <w:r w:rsidR="00A52376">
        <w:t xml:space="preserve"> </w:t>
      </w:r>
      <w:r w:rsidR="000F6374">
        <w:t>[Title]</w:t>
      </w:r>
    </w:p>
    <w:p w14:paraId="1D4E80CB" w14:textId="0B059055" w:rsidR="00ED637F" w:rsidRPr="00ED637F" w:rsidRDefault="00BB0F4A" w:rsidP="00CE1758">
      <w:pPr>
        <w:pStyle w:val="Heading1"/>
      </w:pPr>
      <w:r>
        <w:t>How to use this template</w:t>
      </w:r>
      <w:r w:rsidR="00DE76E8">
        <w:t xml:space="preserve"> </w:t>
      </w:r>
      <w:r w:rsidR="00197CB7">
        <w:t>[Heading 1]</w:t>
      </w:r>
    </w:p>
    <w:p w14:paraId="371FCD07" w14:textId="4CE8BF55" w:rsidR="00B25FE6" w:rsidRDefault="00B25FE6" w:rsidP="002245C8">
      <w:pPr>
        <w:pStyle w:val="Bodytextfirstpara"/>
      </w:pPr>
      <w:r>
        <w:t>Welcome to the Economic and Labour Relations Review (ELRR)</w:t>
      </w:r>
      <w:r w:rsidR="000C487E">
        <w:t xml:space="preserve"> </w:t>
      </w:r>
      <w:r>
        <w:t xml:space="preserve">style guide. This </w:t>
      </w:r>
      <w:r w:rsidR="0044174B">
        <w:t>docume</w:t>
      </w:r>
      <w:r w:rsidR="00F67671">
        <w:t xml:space="preserve">nt is also a template and contains </w:t>
      </w:r>
      <w:r w:rsidR="00F85343">
        <w:t xml:space="preserve">built in styles. We highly recommend that you use them for consistency and ease of </w:t>
      </w:r>
      <w:r w:rsidR="002611F4">
        <w:t>formatting</w:t>
      </w:r>
      <w:r w:rsidR="00854180">
        <w:t xml:space="preserve">. </w:t>
      </w:r>
      <w:r w:rsidR="006E1305">
        <w:t>To use</w:t>
      </w:r>
      <w:r w:rsidR="00424BC6">
        <w:t>,</w:t>
      </w:r>
      <w:r w:rsidR="006E1305">
        <w:t xml:space="preserve"> simply copy and </w:t>
      </w:r>
      <w:r w:rsidR="00EA2D7A">
        <w:t>paste</w:t>
      </w:r>
      <w:r w:rsidR="006E1305">
        <w:t xml:space="preserve"> your manuscript</w:t>
      </w:r>
      <w:r w:rsidR="000E03D6">
        <w:t xml:space="preserve"> into this style template</w:t>
      </w:r>
      <w:r w:rsidR="002C27D0">
        <w:t>, rename and save</w:t>
      </w:r>
      <w:r w:rsidR="000E03D6">
        <w:t xml:space="preserve">. </w:t>
      </w:r>
      <w:r w:rsidR="00684590">
        <w:t>T</w:t>
      </w:r>
      <w:r w:rsidR="00F43817">
        <w:t xml:space="preserve">o apply a style simply highlight the relevant text and </w:t>
      </w:r>
      <w:r w:rsidR="005B5AAC">
        <w:t>select the appropriate style</w:t>
      </w:r>
      <w:r w:rsidR="00A12E1B">
        <w:t xml:space="preserve"> from the </w:t>
      </w:r>
      <w:r w:rsidR="00040B47">
        <w:t>‘</w:t>
      </w:r>
      <w:r w:rsidR="00631F09">
        <w:t>S</w:t>
      </w:r>
      <w:r w:rsidR="00A12E1B">
        <w:t>tyles</w:t>
      </w:r>
      <w:r w:rsidR="00040B47">
        <w:t>’</w:t>
      </w:r>
      <w:r w:rsidR="00A12E1B">
        <w:t xml:space="preserve"> </w:t>
      </w:r>
      <w:r w:rsidR="00EE50D6">
        <w:t>m</w:t>
      </w:r>
      <w:r w:rsidR="00A12E1B">
        <w:t xml:space="preserve">enu on the </w:t>
      </w:r>
      <w:r w:rsidR="00040B47">
        <w:t>‘</w:t>
      </w:r>
      <w:r w:rsidR="00A12E1B">
        <w:t>Home</w:t>
      </w:r>
      <w:r w:rsidR="00040B47">
        <w:t>’</w:t>
      </w:r>
      <w:r w:rsidR="00A12E1B">
        <w:t xml:space="preserve"> tab.</w:t>
      </w:r>
      <w:r w:rsidR="00854180">
        <w:t xml:space="preserve"> </w:t>
      </w:r>
      <w:r w:rsidR="00631F09">
        <w:t>In this document you will find that style</w:t>
      </w:r>
      <w:r w:rsidR="00CE2D31">
        <w:t xml:space="preserve">s have been applied to </w:t>
      </w:r>
      <w:r w:rsidR="00B13108">
        <w:t xml:space="preserve">all text </w:t>
      </w:r>
      <w:r w:rsidR="004E4201">
        <w:t>as an example</w:t>
      </w:r>
      <w:r w:rsidR="006723A7">
        <w:t xml:space="preserve"> of correct style </w:t>
      </w:r>
      <w:r w:rsidR="00B13108">
        <w:t xml:space="preserve">and </w:t>
      </w:r>
      <w:r w:rsidR="000D1C59">
        <w:t xml:space="preserve">the </w:t>
      </w:r>
      <w:r w:rsidR="00736682">
        <w:t xml:space="preserve">relevant styles </w:t>
      </w:r>
      <w:r w:rsidR="00B13108">
        <w:t>have</w:t>
      </w:r>
      <w:r w:rsidR="00631F09">
        <w:t xml:space="preserve"> been denoted </w:t>
      </w:r>
      <w:r w:rsidR="006723A7">
        <w:t xml:space="preserve">at the end of the paragraph </w:t>
      </w:r>
      <w:r w:rsidR="00631F09">
        <w:t xml:space="preserve">like </w:t>
      </w:r>
      <w:r w:rsidR="00854180">
        <w:t>this</w:t>
      </w:r>
      <w:r w:rsidR="00D30F81">
        <w:t>: [Body text first para]</w:t>
      </w:r>
      <w:r w:rsidR="00736682">
        <w:t>.</w:t>
      </w:r>
    </w:p>
    <w:p w14:paraId="2DD5493B" w14:textId="32AD46C4" w:rsidR="00342B9D" w:rsidRPr="003F3A45" w:rsidRDefault="00342B9D" w:rsidP="00D57D4F">
      <w:pPr>
        <w:pStyle w:val="Bodytextwithindent"/>
      </w:pPr>
      <w:r>
        <w:t xml:space="preserve">When you have finished </w:t>
      </w:r>
      <w:r w:rsidR="00D01C86">
        <w:t>styling your manuscript</w:t>
      </w:r>
      <w:r w:rsidR="00D462F1">
        <w:t xml:space="preserve"> simply delete these instructions and save.</w:t>
      </w:r>
      <w:r w:rsidR="0067467C">
        <w:t xml:space="preserve"> [Body text with </w:t>
      </w:r>
      <w:r w:rsidR="00F911AA">
        <w:t>indent]</w:t>
      </w:r>
    </w:p>
    <w:p w14:paraId="48BCC7C4" w14:textId="575D7E4F" w:rsidR="00E96616" w:rsidRDefault="00E96616" w:rsidP="00CE1758">
      <w:pPr>
        <w:pStyle w:val="Heading1"/>
      </w:pPr>
      <w:r>
        <w:t xml:space="preserve">General formatting </w:t>
      </w:r>
      <w:r w:rsidR="009C24D9">
        <w:t xml:space="preserve">[Heading </w:t>
      </w:r>
      <w:r w:rsidR="00670281">
        <w:t>1</w:t>
      </w:r>
      <w:r w:rsidR="009C24D9">
        <w:t>]</w:t>
      </w:r>
    </w:p>
    <w:p w14:paraId="7DF5EAC0" w14:textId="77777777" w:rsidR="00FF595C" w:rsidRDefault="00FF595C" w:rsidP="00320E52">
      <w:pPr>
        <w:pStyle w:val="Heading2"/>
      </w:pPr>
      <w:r>
        <w:t>Title and headings [Heading 2]</w:t>
      </w:r>
    </w:p>
    <w:p w14:paraId="5E3BD477" w14:textId="193D9E06" w:rsidR="00FF595C" w:rsidRDefault="00FF595C" w:rsidP="00FF595C">
      <w:pPr>
        <w:pStyle w:val="Bodytextfirstpara"/>
      </w:pPr>
      <w:r>
        <w:t xml:space="preserve">All titles and headings should be written in sentence case, not title case. </w:t>
      </w:r>
      <w:r w:rsidR="00F911AA">
        <w:t>[Body text first para]</w:t>
      </w:r>
    </w:p>
    <w:p w14:paraId="3852C341" w14:textId="2CE282E3" w:rsidR="00FF595C" w:rsidRDefault="00FF595C" w:rsidP="00165CFB">
      <w:pPr>
        <w:pStyle w:val="Bodytextwithindent"/>
      </w:pPr>
      <w:r>
        <w:t xml:space="preserve">Your manuscript title should identify the concepts, implications, </w:t>
      </w:r>
      <w:proofErr w:type="gramStart"/>
      <w:r>
        <w:t>significance</w:t>
      </w:r>
      <w:proofErr w:type="gramEnd"/>
      <w:r>
        <w:t xml:space="preserve"> or novelty of your article. Such titles often contain keywords and phrasing which are likely to gain more hits on social media platforms and online searches more generally. Avoid titles that are empirical or descriptive in nature.</w:t>
      </w:r>
      <w:r w:rsidR="00165CFB">
        <w:t xml:space="preserve"> [Body text with indent]</w:t>
      </w:r>
    </w:p>
    <w:p w14:paraId="5A196F46" w14:textId="77777777" w:rsidR="00FF595C" w:rsidRPr="009B0BA7" w:rsidRDefault="00FF595C" w:rsidP="00FF595C">
      <w:pPr>
        <w:pStyle w:val="Bulletedlist"/>
        <w:numPr>
          <w:ilvl w:val="0"/>
          <w:numId w:val="0"/>
        </w:numPr>
        <w:ind w:left="714"/>
      </w:pPr>
      <w:r w:rsidRPr="00CF1AA1">
        <w:rPr>
          <w:b/>
          <w:bCs/>
        </w:rPr>
        <w:t xml:space="preserve">Example: </w:t>
      </w:r>
      <w:r>
        <w:t>How to get your article ready for publishing:</w:t>
      </w:r>
      <w:r w:rsidRPr="007061B7">
        <w:t xml:space="preserve"> ELRR </w:t>
      </w:r>
      <w:r>
        <w:t>s</w:t>
      </w:r>
      <w:r w:rsidRPr="007061B7">
        <w:t xml:space="preserve">tyle </w:t>
      </w:r>
      <w:r>
        <w:t>g</w:t>
      </w:r>
      <w:r w:rsidRPr="007061B7">
        <w:t xml:space="preserve">uide and </w:t>
      </w:r>
      <w:r>
        <w:t>t</w:t>
      </w:r>
      <w:r w:rsidRPr="007061B7">
        <w:t>emplate</w:t>
      </w:r>
      <w:r>
        <w:t>.</w:t>
      </w:r>
    </w:p>
    <w:p w14:paraId="3E39A0A9" w14:textId="2834DAC7" w:rsidR="00923C67" w:rsidRDefault="00CC05E0" w:rsidP="00923C67">
      <w:pPr>
        <w:pStyle w:val="Bodytextfirstpara"/>
      </w:pPr>
      <w:r>
        <w:t>Below is a sample of the heading styles used by ELRR.</w:t>
      </w:r>
      <w:r w:rsidR="00F911AA">
        <w:t xml:space="preserve"> [Body text first para]</w:t>
      </w:r>
    </w:p>
    <w:p w14:paraId="1CDF3562" w14:textId="77777777" w:rsidR="000979DD" w:rsidRPr="00923C67" w:rsidRDefault="000979DD" w:rsidP="00923C67">
      <w:pPr>
        <w:pStyle w:val="Bodytextfirstpara"/>
      </w:pPr>
    </w:p>
    <w:p w14:paraId="48D6C9DA" w14:textId="77777777" w:rsidR="00195BF3" w:rsidRDefault="00195BF3" w:rsidP="003914C6">
      <w:pPr>
        <w:pStyle w:val="Title"/>
        <w:widowControl w:val="0"/>
      </w:pPr>
      <w:r>
        <w:t>(Capitalisation style: sentence case)</w:t>
      </w:r>
      <w:r w:rsidRPr="00EC18AE">
        <w:t xml:space="preserve"> [Title]</w:t>
      </w:r>
    </w:p>
    <w:p w14:paraId="7E6BF39E" w14:textId="77777777" w:rsidR="00195BF3" w:rsidRDefault="00195BF3" w:rsidP="003914C6">
      <w:pPr>
        <w:pStyle w:val="Heading1"/>
        <w:keepNext w:val="0"/>
        <w:keepLines w:val="0"/>
        <w:widowControl w:val="0"/>
      </w:pPr>
      <w:r>
        <w:t>First-level sub-headings are sentence case [Heading 1]</w:t>
      </w:r>
    </w:p>
    <w:p w14:paraId="0E6DEA57" w14:textId="77777777" w:rsidR="00195BF3" w:rsidRDefault="00195BF3" w:rsidP="003914C6">
      <w:pPr>
        <w:pStyle w:val="Heading2"/>
        <w:keepNext w:val="0"/>
        <w:keepLines w:val="0"/>
        <w:widowControl w:val="0"/>
      </w:pPr>
      <w:r>
        <w:t>Second-level sub-headings are sentence case [Heading 2]</w:t>
      </w:r>
    </w:p>
    <w:p w14:paraId="29C3BB7D" w14:textId="77777777" w:rsidR="00195BF3" w:rsidRDefault="00195BF3" w:rsidP="00051DB8">
      <w:pPr>
        <w:pStyle w:val="Heading3"/>
      </w:pPr>
      <w:r>
        <w:t>Third-level sub-headings are sentence case [Heading 3]</w:t>
      </w:r>
    </w:p>
    <w:p w14:paraId="54FC6082" w14:textId="68F6086D" w:rsidR="00195BF3" w:rsidRDefault="00195BF3" w:rsidP="003914C6">
      <w:pPr>
        <w:pStyle w:val="Heading4"/>
        <w:keepNext w:val="0"/>
        <w:keepLines w:val="0"/>
        <w:widowControl w:val="0"/>
      </w:pPr>
      <w:r w:rsidRPr="002327F3">
        <w:rPr>
          <w:bCs/>
        </w:rPr>
        <w:t>Fourth-level sub-headings</w:t>
      </w:r>
      <w:r>
        <w:t xml:space="preserve"> are sentence case and used for tables</w:t>
      </w:r>
      <w:r w:rsidR="00B548A7">
        <w:t>,</w:t>
      </w:r>
      <w:r>
        <w:t xml:space="preserve"> </w:t>
      </w:r>
      <w:proofErr w:type="gramStart"/>
      <w:r>
        <w:t>figures</w:t>
      </w:r>
      <w:proofErr w:type="gramEnd"/>
      <w:r w:rsidR="00B548A7">
        <w:t xml:space="preserve"> and examples</w:t>
      </w:r>
      <w:r>
        <w:t xml:space="preserve"> [Heading 4]</w:t>
      </w:r>
    </w:p>
    <w:p w14:paraId="5DF66C86" w14:textId="77777777" w:rsidR="00C23884" w:rsidRDefault="00C23884" w:rsidP="003914C6">
      <w:pPr>
        <w:pStyle w:val="Heading2"/>
        <w:keepNext w:val="0"/>
        <w:keepLines w:val="0"/>
        <w:widowControl w:val="0"/>
      </w:pPr>
    </w:p>
    <w:p w14:paraId="3A3D2717" w14:textId="04417371" w:rsidR="00141920" w:rsidRPr="00670281" w:rsidRDefault="00E96616" w:rsidP="00320E52">
      <w:pPr>
        <w:pStyle w:val="Heading2"/>
      </w:pPr>
      <w:r w:rsidRPr="00670281">
        <w:lastRenderedPageBreak/>
        <w:t>A</w:t>
      </w:r>
      <w:r w:rsidR="0058212E" w:rsidRPr="00670281">
        <w:t>lignment</w:t>
      </w:r>
      <w:r w:rsidR="00AE4DE9" w:rsidRPr="00670281">
        <w:t xml:space="preserve"> and line spacing</w:t>
      </w:r>
      <w:r w:rsidR="009A5FF5" w:rsidRPr="00670281">
        <w:t xml:space="preserve"> [Heading</w:t>
      </w:r>
      <w:r w:rsidR="00AE4DE9" w:rsidRPr="00670281">
        <w:t xml:space="preserve"> </w:t>
      </w:r>
      <w:r w:rsidR="00670281">
        <w:t>2</w:t>
      </w:r>
      <w:r w:rsidR="009A5FF5" w:rsidRPr="00670281">
        <w:t>]</w:t>
      </w:r>
    </w:p>
    <w:p w14:paraId="2A63FC01" w14:textId="5E448932" w:rsidR="009A5FF5" w:rsidRPr="002245C8" w:rsidRDefault="009A5FF5" w:rsidP="002245C8">
      <w:pPr>
        <w:pStyle w:val="Bodytextfirstpara"/>
      </w:pPr>
      <w:r w:rsidRPr="002245C8">
        <w:t xml:space="preserve">We </w:t>
      </w:r>
      <w:r w:rsidR="0053055C">
        <w:t xml:space="preserve">left </w:t>
      </w:r>
      <w:r w:rsidRPr="002245C8">
        <w:t>align</w:t>
      </w:r>
      <w:r w:rsidR="008127A3">
        <w:t xml:space="preserve"> </w:t>
      </w:r>
      <w:r w:rsidR="00AF7291">
        <w:t>(no paragraph indent)</w:t>
      </w:r>
      <w:r w:rsidRPr="002245C8">
        <w:t xml:space="preserve"> all first paragraphs after headings, tables, charts, figures</w:t>
      </w:r>
      <w:r w:rsidR="0022268D" w:rsidRPr="002245C8">
        <w:t>, block quotes and bull</w:t>
      </w:r>
      <w:r w:rsidR="00170E4B" w:rsidRPr="002245C8">
        <w:t>e</w:t>
      </w:r>
      <w:r w:rsidR="0022268D" w:rsidRPr="002245C8">
        <w:t xml:space="preserve">ted or numbered lists. </w:t>
      </w:r>
      <w:r w:rsidR="0058212E" w:rsidRPr="00781AD9">
        <w:t>All subsequent paragraphs are first line indented</w:t>
      </w:r>
      <w:r w:rsidR="00DD6A94">
        <w:t xml:space="preserve"> (see following paragraph) </w:t>
      </w:r>
      <w:r w:rsidR="0022268D" w:rsidRPr="002245C8">
        <w:t>[Body text first para]</w:t>
      </w:r>
    </w:p>
    <w:p w14:paraId="2E1F5BD8" w14:textId="6879D543" w:rsidR="002E70A6" w:rsidRDefault="00DD6A94" w:rsidP="00D57D4F">
      <w:pPr>
        <w:pStyle w:val="Bodytextwithindent"/>
      </w:pPr>
      <w:r>
        <w:t xml:space="preserve">All </w:t>
      </w:r>
      <w:r w:rsidR="00530F2E">
        <w:t xml:space="preserve">paragraphs are justified and </w:t>
      </w:r>
      <w:r w:rsidR="00344767">
        <w:t>will be single spaced at publication. We us</w:t>
      </w:r>
      <w:r w:rsidR="004A1D05">
        <w:t>e</w:t>
      </w:r>
      <w:r w:rsidR="00344767">
        <w:t xml:space="preserve"> </w:t>
      </w:r>
      <w:r w:rsidR="000D13F8">
        <w:t xml:space="preserve">1.5 line spacing in this template for </w:t>
      </w:r>
      <w:r w:rsidR="004A1D05">
        <w:t>editing</w:t>
      </w:r>
      <w:r w:rsidR="000D13F8">
        <w:t xml:space="preserve"> purposes</w:t>
      </w:r>
      <w:r w:rsidR="000250F4">
        <w:t>.</w:t>
      </w:r>
      <w:r w:rsidR="00181AC3" w:rsidRPr="00781AD9">
        <w:t xml:space="preserve"> [Body text with indent]</w:t>
      </w:r>
    </w:p>
    <w:p w14:paraId="6C401BB7" w14:textId="2E78677C" w:rsidR="00C248BC" w:rsidRPr="00781AD9" w:rsidRDefault="00C248BC" w:rsidP="00817FC3">
      <w:pPr>
        <w:pStyle w:val="Bodytextwithindent"/>
      </w:pPr>
      <w:r>
        <w:rPr>
          <w:rStyle w:val="font-ui"/>
        </w:rPr>
        <w:t xml:space="preserve">Your </w:t>
      </w:r>
      <w:r w:rsidRPr="00113FB1">
        <w:rPr>
          <w:rStyle w:val="font-ui"/>
        </w:rPr>
        <w:t xml:space="preserve">final submitted </w:t>
      </w:r>
      <w:r w:rsidR="00281F3A">
        <w:rPr>
          <w:rStyle w:val="font-ui"/>
        </w:rPr>
        <w:t>manuscript</w:t>
      </w:r>
      <w:r w:rsidRPr="00113FB1">
        <w:rPr>
          <w:rStyle w:val="font-ui"/>
        </w:rPr>
        <w:t xml:space="preserve"> should be clear of track changes and ready for print.</w:t>
      </w:r>
      <w:r w:rsidR="00817FC3">
        <w:rPr>
          <w:rStyle w:val="font-ui"/>
        </w:rPr>
        <w:t xml:space="preserve"> </w:t>
      </w:r>
      <w:r w:rsidR="00817FC3">
        <w:t>[Body text with indent]</w:t>
      </w:r>
    </w:p>
    <w:p w14:paraId="58A5E193" w14:textId="509FBB88" w:rsidR="00631ECE" w:rsidRDefault="00631ECE" w:rsidP="00320E52">
      <w:pPr>
        <w:pStyle w:val="Heading2"/>
      </w:pPr>
      <w:r>
        <w:t>Language</w:t>
      </w:r>
      <w:r w:rsidR="002532E9">
        <w:t xml:space="preserve"> and spelling [Heading</w:t>
      </w:r>
      <w:r w:rsidR="00311433">
        <w:t xml:space="preserve"> </w:t>
      </w:r>
      <w:r w:rsidR="00670281">
        <w:t>2</w:t>
      </w:r>
      <w:r w:rsidR="002532E9">
        <w:t>]</w:t>
      </w:r>
    </w:p>
    <w:p w14:paraId="0BF7BDC7" w14:textId="2FC0FD80" w:rsidR="00A823D4" w:rsidRDefault="00C74494" w:rsidP="002245C8">
      <w:pPr>
        <w:pStyle w:val="Bodytextfirstpara"/>
      </w:pPr>
      <w:r>
        <w:t>The ELRR uses UK English</w:t>
      </w:r>
      <w:r w:rsidR="00911CA0">
        <w:t xml:space="preserve">. You can </w:t>
      </w:r>
      <w:r w:rsidR="00B743B3">
        <w:t xml:space="preserve">change </w:t>
      </w:r>
      <w:r w:rsidR="002211C4">
        <w:t>the default</w:t>
      </w:r>
      <w:r w:rsidR="00151B41">
        <w:t xml:space="preserve"> </w:t>
      </w:r>
      <w:r w:rsidR="00E346A8">
        <w:t>proofing language</w:t>
      </w:r>
      <w:r w:rsidR="00151B41">
        <w:t xml:space="preserve"> for your manuscript</w:t>
      </w:r>
      <w:r w:rsidR="00E346A8">
        <w:t xml:space="preserve"> to make it easier to </w:t>
      </w:r>
      <w:r w:rsidR="00151B41">
        <w:t xml:space="preserve">employ </w:t>
      </w:r>
      <w:r w:rsidR="00E346A8">
        <w:t xml:space="preserve">correct spelling. To change </w:t>
      </w:r>
      <w:r w:rsidR="009E6321">
        <w:t>the</w:t>
      </w:r>
      <w:r w:rsidR="00AA7508">
        <w:t xml:space="preserve"> proofing language </w:t>
      </w:r>
      <w:r w:rsidR="00385680">
        <w:t xml:space="preserve">in </w:t>
      </w:r>
      <w:proofErr w:type="gramStart"/>
      <w:r w:rsidR="00385680">
        <w:t>Microsoft Word</w:t>
      </w:r>
      <w:proofErr w:type="gramEnd"/>
      <w:r w:rsidR="00385680">
        <w:t xml:space="preserve"> </w:t>
      </w:r>
      <w:r w:rsidR="00AA7508">
        <w:t xml:space="preserve">go to the </w:t>
      </w:r>
      <w:r w:rsidR="00ED03A2">
        <w:t>‘</w:t>
      </w:r>
      <w:r w:rsidR="00AA7508">
        <w:t>Review</w:t>
      </w:r>
      <w:r w:rsidR="00ED03A2">
        <w:t>’</w:t>
      </w:r>
      <w:r w:rsidR="00AA7508">
        <w:t xml:space="preserve"> tab and select</w:t>
      </w:r>
      <w:r w:rsidR="004C6E51">
        <w:t xml:space="preserve"> </w:t>
      </w:r>
      <w:r w:rsidR="00ED03A2">
        <w:t>‘</w:t>
      </w:r>
      <w:r w:rsidR="004C6E51">
        <w:t>Language</w:t>
      </w:r>
      <w:r w:rsidR="00ED03A2">
        <w:t>’</w:t>
      </w:r>
      <w:r w:rsidR="004C6E51">
        <w:t>,</w:t>
      </w:r>
      <w:r w:rsidR="008F6EFF">
        <w:t xml:space="preserve"> ‘</w:t>
      </w:r>
      <w:r w:rsidR="004C6E51">
        <w:t xml:space="preserve">Set </w:t>
      </w:r>
      <w:r w:rsidR="00EA6D89">
        <w:t>P</w:t>
      </w:r>
      <w:r w:rsidR="004C6E51">
        <w:t>roofing Language</w:t>
      </w:r>
      <w:r w:rsidR="008F6EFF">
        <w:t>’</w:t>
      </w:r>
      <w:r w:rsidR="0027702E">
        <w:t xml:space="preserve">, </w:t>
      </w:r>
      <w:r w:rsidR="00E54DAB">
        <w:t xml:space="preserve">and </w:t>
      </w:r>
      <w:r w:rsidR="0027702E">
        <w:t xml:space="preserve">either </w:t>
      </w:r>
      <w:r w:rsidR="008F6EFF">
        <w:t>‘</w:t>
      </w:r>
      <w:r w:rsidR="0027702E">
        <w:t xml:space="preserve">English </w:t>
      </w:r>
      <w:r w:rsidR="008F6EFF">
        <w:t>(</w:t>
      </w:r>
      <w:r w:rsidR="0027702E">
        <w:t>Australia)</w:t>
      </w:r>
      <w:r w:rsidR="008F6EFF">
        <w:t>’</w:t>
      </w:r>
      <w:r w:rsidR="0027702E">
        <w:t xml:space="preserve"> or </w:t>
      </w:r>
      <w:r w:rsidR="008F6EFF">
        <w:t>‘</w:t>
      </w:r>
      <w:r w:rsidR="0027702E">
        <w:t>English (United Kingdom)</w:t>
      </w:r>
      <w:r w:rsidR="008F6EFF">
        <w:t>’</w:t>
      </w:r>
      <w:r w:rsidR="00E54DAB">
        <w:t>.</w:t>
      </w:r>
      <w:r w:rsidR="009E6321">
        <w:t xml:space="preserve"> </w:t>
      </w:r>
      <w:r w:rsidR="0066055D">
        <w:t>Please retain original spelling for all quotes</w:t>
      </w:r>
      <w:r w:rsidR="002213E4">
        <w:t xml:space="preserve"> </w:t>
      </w:r>
      <w:r w:rsidR="00B82B4E">
        <w:rPr>
          <w:rFonts w:cs="Times New Roman"/>
        </w:rPr>
        <w:t>—</w:t>
      </w:r>
      <w:r w:rsidR="002213E4">
        <w:t xml:space="preserve"> do not convert them to UK English. [Body text </w:t>
      </w:r>
      <w:r w:rsidR="00907C59">
        <w:t>first para</w:t>
      </w:r>
      <w:r w:rsidR="002213E4">
        <w:t>]</w:t>
      </w:r>
    </w:p>
    <w:p w14:paraId="4F9D8E26" w14:textId="04398BBF" w:rsidR="003B461E" w:rsidRDefault="00634B10" w:rsidP="00D57D4F">
      <w:pPr>
        <w:pStyle w:val="Bodytextwithindent"/>
      </w:pPr>
      <w:r>
        <w:t>We use -</w:t>
      </w:r>
      <w:proofErr w:type="spellStart"/>
      <w:r>
        <w:t>ise</w:t>
      </w:r>
      <w:proofErr w:type="spellEnd"/>
      <w:r>
        <w:t xml:space="preserve"> not </w:t>
      </w:r>
      <w:r w:rsidR="000F7433">
        <w:t>-</w:t>
      </w:r>
      <w:proofErr w:type="spellStart"/>
      <w:r w:rsidR="000F7433">
        <w:t>ize</w:t>
      </w:r>
      <w:proofErr w:type="spellEnd"/>
      <w:r w:rsidR="000F7433">
        <w:t xml:space="preserve">, and labour not </w:t>
      </w:r>
      <w:proofErr w:type="spellStart"/>
      <w:r w:rsidR="000F7433">
        <w:t>labor</w:t>
      </w:r>
      <w:proofErr w:type="spellEnd"/>
      <w:r w:rsidR="00CD37E4">
        <w:t>. P</w:t>
      </w:r>
      <w:r w:rsidR="008858A4">
        <w:t xml:space="preserve">lease retain </w:t>
      </w:r>
      <w:r w:rsidR="00C77AF9">
        <w:t xml:space="preserve">the </w:t>
      </w:r>
      <w:r w:rsidR="008858A4">
        <w:t xml:space="preserve">original spelling of </w:t>
      </w:r>
      <w:r w:rsidR="00675875">
        <w:t>‘</w:t>
      </w:r>
      <w:proofErr w:type="spellStart"/>
      <w:r w:rsidR="008858A4">
        <w:t>labor</w:t>
      </w:r>
      <w:proofErr w:type="spellEnd"/>
      <w:r w:rsidR="00675875">
        <w:t>’</w:t>
      </w:r>
      <w:r w:rsidR="008858A4">
        <w:t xml:space="preserve"> </w:t>
      </w:r>
      <w:r w:rsidR="00B64E78">
        <w:t xml:space="preserve">and </w:t>
      </w:r>
      <w:r w:rsidR="00675875">
        <w:t>‘</w:t>
      </w:r>
      <w:r w:rsidR="00B64E78">
        <w:t>organization</w:t>
      </w:r>
      <w:r w:rsidR="00675875">
        <w:t>’</w:t>
      </w:r>
      <w:r w:rsidR="00B64E78">
        <w:t xml:space="preserve"> </w:t>
      </w:r>
      <w:r w:rsidR="008858A4">
        <w:t xml:space="preserve">for </w:t>
      </w:r>
      <w:r w:rsidR="00A93E13">
        <w:t>quotes and proper nouns</w:t>
      </w:r>
      <w:r w:rsidR="0002788B">
        <w:t xml:space="preserve"> </w:t>
      </w:r>
      <w:proofErr w:type="gramStart"/>
      <w:r w:rsidR="0002788B">
        <w:t>e.g.</w:t>
      </w:r>
      <w:proofErr w:type="gramEnd"/>
      <w:r w:rsidR="0002788B">
        <w:t xml:space="preserve"> International </w:t>
      </w:r>
      <w:r w:rsidR="00C4047A">
        <w:t>Labour Organization</w:t>
      </w:r>
      <w:r w:rsidR="00CD37E4">
        <w:t>.</w:t>
      </w:r>
      <w:r w:rsidR="009B342B">
        <w:t xml:space="preserve"> [Body text with indent]</w:t>
      </w:r>
    </w:p>
    <w:p w14:paraId="326482DE" w14:textId="69C8504F" w:rsidR="009203E4" w:rsidRDefault="0089435C" w:rsidP="00320E52">
      <w:pPr>
        <w:pStyle w:val="Heading2"/>
      </w:pPr>
      <w:r>
        <w:t>Lists [Heading 2]</w:t>
      </w:r>
    </w:p>
    <w:p w14:paraId="5D1E6E56" w14:textId="77777777" w:rsidR="00AC5449" w:rsidRDefault="00AC5449" w:rsidP="00AC5449">
      <w:pPr>
        <w:pStyle w:val="Bodytextfirstpara"/>
      </w:pPr>
      <w:r>
        <w:t>There are two types of lists. Standard:</w:t>
      </w:r>
    </w:p>
    <w:p w14:paraId="737BBE8B" w14:textId="77777777" w:rsidR="00AC5449" w:rsidRDefault="00AC5449" w:rsidP="000D6B37">
      <w:pPr>
        <w:pStyle w:val="Bulletedlist"/>
        <w:spacing w:line="276" w:lineRule="auto"/>
      </w:pPr>
      <w:r>
        <w:t>You can use the standard bulleted list [List bullet]</w:t>
      </w:r>
    </w:p>
    <w:p w14:paraId="6D49CA83" w14:textId="77777777" w:rsidR="00AC5449" w:rsidRDefault="00AC5449" w:rsidP="000D6B37">
      <w:pPr>
        <w:pStyle w:val="Bulletedlist"/>
        <w:spacing w:line="276" w:lineRule="auto"/>
      </w:pPr>
      <w:r>
        <w:t>You can use the standard bulleted list [List bullet]</w:t>
      </w:r>
    </w:p>
    <w:p w14:paraId="6D51C10C" w14:textId="03E2AF40" w:rsidR="00B17421" w:rsidRDefault="00AC5449" w:rsidP="00B17421">
      <w:pPr>
        <w:pStyle w:val="Bodytextfirstpara"/>
        <w:spacing w:after="120"/>
      </w:pPr>
      <w:r>
        <w:t>And numbered:</w:t>
      </w:r>
    </w:p>
    <w:p w14:paraId="76E8F70F" w14:textId="77777777" w:rsidR="00AC5449" w:rsidRDefault="00AC5449" w:rsidP="00B17421">
      <w:pPr>
        <w:pStyle w:val="Numberedlist"/>
        <w:spacing w:after="0" w:line="276" w:lineRule="auto"/>
        <w:ind w:left="714" w:hanging="357"/>
        <w:contextualSpacing w:val="0"/>
      </w:pPr>
      <w:r>
        <w:t>You can use numbered lists [List bullet numbered]</w:t>
      </w:r>
    </w:p>
    <w:p w14:paraId="625AE239" w14:textId="77777777" w:rsidR="00AC5449" w:rsidRDefault="00AC5449" w:rsidP="00B17421">
      <w:pPr>
        <w:pStyle w:val="Numberedlist"/>
        <w:spacing w:after="0" w:line="276" w:lineRule="auto"/>
        <w:contextualSpacing w:val="0"/>
      </w:pPr>
      <w:r>
        <w:t>You can use numbered lists [List bullet numbered]</w:t>
      </w:r>
    </w:p>
    <w:p w14:paraId="53A59493" w14:textId="77777777" w:rsidR="00AC5449" w:rsidRDefault="00AC5449" w:rsidP="00B17421">
      <w:pPr>
        <w:pStyle w:val="Numberedlist"/>
        <w:spacing w:after="0" w:line="276" w:lineRule="auto"/>
        <w:contextualSpacing w:val="0"/>
      </w:pPr>
      <w:r>
        <w:t>You can use numbered lists [List bullet numbered]</w:t>
      </w:r>
    </w:p>
    <w:p w14:paraId="09D5CC4A" w14:textId="65F9920A" w:rsidR="00675875" w:rsidRDefault="00607439" w:rsidP="00320E52">
      <w:pPr>
        <w:pStyle w:val="Heading2"/>
      </w:pPr>
      <w:r>
        <w:t>Acronyms</w:t>
      </w:r>
      <w:r w:rsidR="002319B0">
        <w:t xml:space="preserve"> [Heading </w:t>
      </w:r>
      <w:r w:rsidR="00670281">
        <w:t>2</w:t>
      </w:r>
      <w:r w:rsidR="002319B0">
        <w:t>]</w:t>
      </w:r>
    </w:p>
    <w:p w14:paraId="64BB5510" w14:textId="0EB9D0F3" w:rsidR="00607439" w:rsidRDefault="00607439" w:rsidP="00F73988">
      <w:pPr>
        <w:pStyle w:val="Bodytextfirstpara"/>
      </w:pPr>
      <w:r>
        <w:t>Please spell out in full in the first instance</w:t>
      </w:r>
      <w:r w:rsidR="004833CF">
        <w:t xml:space="preserve"> followed by the acronym in parentheses</w:t>
      </w:r>
      <w:r w:rsidR="00B12A0D">
        <w:t xml:space="preserve"> as follows, </w:t>
      </w:r>
      <w:r w:rsidR="00B12A0D" w:rsidRPr="009D4C65">
        <w:rPr>
          <w:i/>
          <w:iCs/>
        </w:rPr>
        <w:t>Economic and Labour Relations Review</w:t>
      </w:r>
      <w:r w:rsidR="00B12A0D">
        <w:t xml:space="preserve"> (ELRR)</w:t>
      </w:r>
      <w:r w:rsidR="00852BBF">
        <w:t xml:space="preserve">. </w:t>
      </w:r>
      <w:r w:rsidR="005D06AA">
        <w:t xml:space="preserve">For subsequent use </w:t>
      </w:r>
      <w:r w:rsidR="00677786">
        <w:t xml:space="preserve">you may use </w:t>
      </w:r>
      <w:r w:rsidR="002904B8">
        <w:t xml:space="preserve">ELRR. </w:t>
      </w:r>
      <w:r w:rsidR="00F911AA">
        <w:t>[Body text first para]</w:t>
      </w:r>
    </w:p>
    <w:p w14:paraId="0B68A654" w14:textId="31794142" w:rsidR="00CE0186" w:rsidRDefault="00117978" w:rsidP="00320E52">
      <w:pPr>
        <w:pStyle w:val="Heading2"/>
      </w:pPr>
      <w:r>
        <w:t xml:space="preserve">Abbreviations [Heading </w:t>
      </w:r>
      <w:r w:rsidR="00670281">
        <w:t>2</w:t>
      </w:r>
      <w:r>
        <w:t>]</w:t>
      </w:r>
    </w:p>
    <w:p w14:paraId="02C5F0AA" w14:textId="190E5165" w:rsidR="00222E62" w:rsidRDefault="00795265" w:rsidP="00F73988">
      <w:pPr>
        <w:pStyle w:val="Bodytextfirstpara"/>
      </w:pPr>
      <w:r>
        <w:t xml:space="preserve">We do not italicise any abbreviations and use </w:t>
      </w:r>
      <w:r w:rsidR="007F00AA">
        <w:t>punctuation as follows:</w:t>
      </w:r>
    </w:p>
    <w:p w14:paraId="465733C1" w14:textId="14726930" w:rsidR="007F00AA" w:rsidRDefault="00BB1156" w:rsidP="00D57D4F">
      <w:pPr>
        <w:pStyle w:val="Bodytextwithindent"/>
      </w:pPr>
      <w:r>
        <w:t>etc.</w:t>
      </w:r>
      <w:r>
        <w:tab/>
        <w:t>e.g.</w:t>
      </w:r>
      <w:r w:rsidR="00BC539D">
        <w:tab/>
        <w:t>i.e.</w:t>
      </w:r>
      <w:r w:rsidR="00BC539D">
        <w:tab/>
      </w:r>
      <w:r w:rsidR="00570EBF">
        <w:t xml:space="preserve">ed. </w:t>
      </w:r>
      <w:r w:rsidR="00570EBF">
        <w:tab/>
      </w:r>
      <w:r w:rsidR="00CF3AEC" w:rsidRPr="005D3C9E">
        <w:t>e</w:t>
      </w:r>
      <w:r w:rsidR="00570EBF" w:rsidRPr="005D3C9E">
        <w:t>ds</w:t>
      </w:r>
      <w:r w:rsidR="00CF3AEC">
        <w:tab/>
        <w:t>et al.</w:t>
      </w:r>
    </w:p>
    <w:p w14:paraId="6FC62ED7" w14:textId="443EC038" w:rsidR="00CC0B7B" w:rsidRDefault="00CC0B7B" w:rsidP="00320E52">
      <w:pPr>
        <w:pStyle w:val="Heading2"/>
      </w:pPr>
      <w:r>
        <w:lastRenderedPageBreak/>
        <w:t>Notes</w:t>
      </w:r>
      <w:r w:rsidR="00670281">
        <w:t xml:space="preserve"> </w:t>
      </w:r>
      <w:r w:rsidR="009B7525">
        <w:t>[Heading 2]</w:t>
      </w:r>
    </w:p>
    <w:p w14:paraId="07D37E5D" w14:textId="5DD6336E" w:rsidR="00F35380" w:rsidRPr="000669F5" w:rsidRDefault="00151E00" w:rsidP="00F73988">
      <w:pPr>
        <w:pStyle w:val="Bodytextfirstpara"/>
      </w:pPr>
      <w:r w:rsidRPr="009B1599">
        <w:rPr>
          <w:rStyle w:val="font-ui"/>
          <w:rFonts w:cs="Times New Roman"/>
          <w:color w:val="2A2A2A"/>
          <w:szCs w:val="20"/>
        </w:rPr>
        <w:t>Explanatory notes should be kept to a minimum. If it is necessary to use them, they must be numbered consecutively in the text and listed at the end of the article</w:t>
      </w:r>
      <w:r w:rsidR="00455363">
        <w:rPr>
          <w:rStyle w:val="font-ui"/>
          <w:rFonts w:cs="Times New Roman"/>
          <w:color w:val="2A2A2A"/>
          <w:szCs w:val="20"/>
        </w:rPr>
        <w:t xml:space="preserve"> </w:t>
      </w:r>
      <w:proofErr w:type="gramStart"/>
      <w:r w:rsidR="0081439F">
        <w:rPr>
          <w:rStyle w:val="font-ui"/>
          <w:rFonts w:cs="Times New Roman"/>
          <w:color w:val="2A2A2A"/>
          <w:szCs w:val="20"/>
        </w:rPr>
        <w:t>i.e.</w:t>
      </w:r>
      <w:proofErr w:type="gramEnd"/>
      <w:r w:rsidRPr="009B1599">
        <w:rPr>
          <w:rStyle w:val="font-ui"/>
          <w:rFonts w:cs="Times New Roman"/>
          <w:color w:val="2A2A2A"/>
          <w:szCs w:val="20"/>
        </w:rPr>
        <w:t xml:space="preserve"> </w:t>
      </w:r>
      <w:r w:rsidR="00766C8C">
        <w:rPr>
          <w:rStyle w:val="font-ui"/>
          <w:rFonts w:cs="Times New Roman"/>
          <w:color w:val="2A2A2A"/>
          <w:szCs w:val="20"/>
        </w:rPr>
        <w:t>we</w:t>
      </w:r>
      <w:r w:rsidR="00CC0B7B">
        <w:t xml:space="preserve"> use endnotes,</w:t>
      </w:r>
      <w:r w:rsidR="00CC0B7B">
        <w:rPr>
          <w:vertAlign w:val="superscript"/>
        </w:rPr>
        <w:t>1</w:t>
      </w:r>
      <w:r w:rsidR="00CC0B7B">
        <w:t xml:space="preserve"> not footnotes,</w:t>
      </w:r>
      <w:r w:rsidR="00CC0B7B">
        <w:rPr>
          <w:vertAlign w:val="superscript"/>
        </w:rPr>
        <w:t>2</w:t>
      </w:r>
      <w:r w:rsidR="00CC0B7B">
        <w:t xml:space="preserve"> with the notation appearing in superscript after any punctuation as illustrated in this sentence.</w:t>
      </w:r>
      <w:r w:rsidR="00CC0B7B">
        <w:rPr>
          <w:vertAlign w:val="superscript"/>
        </w:rPr>
        <w:t>3</w:t>
      </w:r>
      <w:r w:rsidR="00517613">
        <w:rPr>
          <w:vertAlign w:val="superscript"/>
        </w:rPr>
        <w:t xml:space="preserve"> </w:t>
      </w:r>
      <w:r w:rsidR="00517613" w:rsidRPr="009B1599">
        <w:rPr>
          <w:rStyle w:val="font-ui"/>
          <w:rFonts w:cs="Times New Roman"/>
          <w:color w:val="2A2A2A"/>
          <w:szCs w:val="20"/>
        </w:rPr>
        <w:t>Please do not embed notes in the text.</w:t>
      </w:r>
      <w:r w:rsidR="00993CD9">
        <w:rPr>
          <w:rStyle w:val="font-ui"/>
          <w:rFonts w:cs="Times New Roman"/>
          <w:color w:val="2A2A2A"/>
          <w:szCs w:val="20"/>
        </w:rPr>
        <w:t xml:space="preserve"> </w:t>
      </w:r>
      <w:r w:rsidR="00993CD9">
        <w:t>[Body text first para]</w:t>
      </w:r>
    </w:p>
    <w:p w14:paraId="2AAB4594" w14:textId="7D76824F" w:rsidR="00350459" w:rsidRDefault="00CB433B" w:rsidP="00CE1758">
      <w:pPr>
        <w:pStyle w:val="Heading1"/>
      </w:pPr>
      <w:r>
        <w:t>Quotations</w:t>
      </w:r>
      <w:r w:rsidR="007D3A31">
        <w:t xml:space="preserve"> and </w:t>
      </w:r>
      <w:r w:rsidR="001B60C4">
        <w:t>referencing</w:t>
      </w:r>
      <w:r w:rsidR="00350459">
        <w:t xml:space="preserve"> [Heading</w:t>
      </w:r>
      <w:r w:rsidR="009B7525">
        <w:t xml:space="preserve"> </w:t>
      </w:r>
      <w:r w:rsidR="004C505E">
        <w:t>1</w:t>
      </w:r>
      <w:r w:rsidR="00350459">
        <w:t>]</w:t>
      </w:r>
    </w:p>
    <w:p w14:paraId="317D7256" w14:textId="7E9FB941" w:rsidR="000F2567" w:rsidRDefault="0093047C" w:rsidP="00320E52">
      <w:pPr>
        <w:pStyle w:val="Heading2"/>
      </w:pPr>
      <w:r>
        <w:t>Quotation marks</w:t>
      </w:r>
      <w:r w:rsidR="004C505E">
        <w:t xml:space="preserve"> [Heading 2]</w:t>
      </w:r>
    </w:p>
    <w:p w14:paraId="0CAFA6AD" w14:textId="30AD6EF6" w:rsidR="00F3347F" w:rsidRDefault="0012757B" w:rsidP="001F55F6">
      <w:pPr>
        <w:pStyle w:val="Bodytextfirstpara"/>
        <w:jc w:val="left"/>
      </w:pPr>
      <w:r>
        <w:t xml:space="preserve">Use </w:t>
      </w:r>
      <w:r w:rsidR="00F40570">
        <w:t>‘</w:t>
      </w:r>
      <w:r>
        <w:t>single</w:t>
      </w:r>
      <w:r w:rsidR="00F40570">
        <w:t>’</w:t>
      </w:r>
      <w:r>
        <w:t xml:space="preserve"> </w:t>
      </w:r>
      <w:r w:rsidR="00025F6A">
        <w:t>marks</w:t>
      </w:r>
      <w:r>
        <w:t xml:space="preserve"> for normal use and </w:t>
      </w:r>
      <w:r w:rsidR="00F40570">
        <w:t>“</w:t>
      </w:r>
      <w:r>
        <w:t>double</w:t>
      </w:r>
      <w:r w:rsidR="00F40570">
        <w:t>”</w:t>
      </w:r>
      <w:r>
        <w:t xml:space="preserve"> quot</w:t>
      </w:r>
      <w:r w:rsidR="00025F6A">
        <w:t xml:space="preserve">ation marks for </w:t>
      </w:r>
      <w:r w:rsidR="00397406">
        <w:t>‘“</w:t>
      </w:r>
      <w:r w:rsidR="00025F6A">
        <w:t>quotes</w:t>
      </w:r>
      <w:r w:rsidR="00397406">
        <w:t>”</w:t>
      </w:r>
      <w:r w:rsidR="00025F6A">
        <w:t xml:space="preserve"> within quotes</w:t>
      </w:r>
      <w:r w:rsidR="00F3347F">
        <w:t>.</w:t>
      </w:r>
      <w:r w:rsidR="00397406">
        <w:t>’</w:t>
      </w:r>
      <w:r w:rsidR="0004069A">
        <w:t xml:space="preserve"> </w:t>
      </w:r>
      <w:r w:rsidR="000F4B70">
        <w:t>P</w:t>
      </w:r>
      <w:r w:rsidR="0004069A">
        <w:t>unctuation belongs ins</w:t>
      </w:r>
      <w:r w:rsidR="00C7388D">
        <w:t>ide of quotation marks</w:t>
      </w:r>
      <w:r w:rsidR="000F4B70">
        <w:t xml:space="preserve"> when appearing at the end of a </w:t>
      </w:r>
      <w:r w:rsidR="00C17CEF">
        <w:t>sentence or phrase</w:t>
      </w:r>
      <w:r w:rsidR="00F56DE3">
        <w:t>.</w:t>
      </w:r>
      <w:r w:rsidR="00993CD9">
        <w:t xml:space="preserve"> [Body text first para]</w:t>
      </w:r>
    </w:p>
    <w:p w14:paraId="57F52722" w14:textId="33E88AF8" w:rsidR="00602A40" w:rsidRDefault="00602A40" w:rsidP="00320E52">
      <w:pPr>
        <w:pStyle w:val="Heading2"/>
      </w:pPr>
      <w:r>
        <w:t>Block quotes</w:t>
      </w:r>
      <w:r w:rsidR="004C505E">
        <w:t xml:space="preserve"> </w:t>
      </w:r>
      <w:r w:rsidR="002A2863">
        <w:t>[Heading 2]</w:t>
      </w:r>
    </w:p>
    <w:p w14:paraId="054F74FB" w14:textId="3CB7F6DE" w:rsidR="00FB2459" w:rsidRDefault="00FB2459" w:rsidP="002245C8">
      <w:pPr>
        <w:pStyle w:val="Bodytextfirstpara"/>
      </w:pPr>
      <w:r>
        <w:t>Indent quotations of more than three lines, no inverted commas.</w:t>
      </w:r>
    </w:p>
    <w:p w14:paraId="5447849E" w14:textId="4F8C868B" w:rsidR="00FB2459" w:rsidRDefault="00FB2459" w:rsidP="00096772">
      <w:pPr>
        <w:pStyle w:val="Blockquotesecondaryevidence"/>
        <w:spacing w:before="120" w:after="120"/>
      </w:pPr>
      <w:r>
        <w:t>Example display of quotes over three lines. Example display of quotes over three lines. Example display of quotes over three lines. Example display of quotes over three lines. Example display of quotes over three lines. Example display of quotes over three lines.</w:t>
      </w:r>
      <w:r w:rsidR="001B1297">
        <w:rPr>
          <w:i/>
          <w:iCs/>
        </w:rPr>
        <w:t xml:space="preserve"> </w:t>
      </w:r>
      <w:r w:rsidR="001B1297" w:rsidRPr="00EE2EA0">
        <w:t>(Inline citation</w:t>
      </w:r>
      <w:r w:rsidR="002D1F3A" w:rsidRPr="00EE2EA0">
        <w:t xml:space="preserve"> appears here</w:t>
      </w:r>
      <w:r w:rsidR="00BC5327" w:rsidRPr="00EE2EA0">
        <w:t>)</w:t>
      </w:r>
      <w:r w:rsidR="008C1ECE" w:rsidRPr="00EE2EA0">
        <w:t xml:space="preserve"> </w:t>
      </w:r>
      <w:r w:rsidR="00BC5327" w:rsidRPr="00EE2EA0">
        <w:t>[Block quote</w:t>
      </w:r>
      <w:r w:rsidR="002A3122" w:rsidRPr="00EE2EA0">
        <w:t xml:space="preserve">: secondary </w:t>
      </w:r>
      <w:r w:rsidR="008C1ECE" w:rsidRPr="00EE2EA0">
        <w:t>evidence</w:t>
      </w:r>
      <w:r w:rsidR="002A3122" w:rsidRPr="00EE2EA0">
        <w:t>]</w:t>
      </w:r>
    </w:p>
    <w:p w14:paraId="4EE0263D" w14:textId="16EFDF9D" w:rsidR="00A5594E" w:rsidRDefault="00951344" w:rsidP="002245C8">
      <w:pPr>
        <w:pStyle w:val="Bodytextfirstpara"/>
      </w:pPr>
      <w:r>
        <w:t>Indent and italicise quotations of primary evidence</w:t>
      </w:r>
      <w:r w:rsidR="00626273">
        <w:t>.</w:t>
      </w:r>
    </w:p>
    <w:p w14:paraId="540C6EAE" w14:textId="0FB9C49B" w:rsidR="00626273" w:rsidRDefault="00300CF8" w:rsidP="007453A1">
      <w:pPr>
        <w:pStyle w:val="Blockquoteprimaryevidence"/>
        <w:spacing w:before="120" w:after="120"/>
      </w:pPr>
      <w:r>
        <w:t xml:space="preserve">Example </w:t>
      </w:r>
      <w:r w:rsidR="006F054B">
        <w:t xml:space="preserve">display </w:t>
      </w:r>
      <w:r>
        <w:t xml:space="preserve">of </w:t>
      </w:r>
      <w:r w:rsidR="00801D82">
        <w:t>quote from an interview participant</w:t>
      </w:r>
      <w:r w:rsidR="006F054B">
        <w:t>. Example display of quote from an interview participant. Example display of quote from an interview participant. Example display of quote from an interview participant.</w:t>
      </w:r>
      <w:r w:rsidR="00EF7C0A">
        <w:t xml:space="preserve"> (Interview description details) [Block quote: primary evidence</w:t>
      </w:r>
      <w:r w:rsidR="00FD6D72">
        <w:t>]</w:t>
      </w:r>
    </w:p>
    <w:p w14:paraId="03F1EE11" w14:textId="0723D6D4" w:rsidR="001E1713" w:rsidRDefault="00B83E2A" w:rsidP="00320E52">
      <w:pPr>
        <w:pStyle w:val="Heading2"/>
      </w:pPr>
      <w:r>
        <w:t>Inline citations</w:t>
      </w:r>
      <w:r w:rsidR="002A2863">
        <w:t xml:space="preserve"> </w:t>
      </w:r>
      <w:r w:rsidR="000564ED">
        <w:t>[Heading 2]</w:t>
      </w:r>
    </w:p>
    <w:p w14:paraId="1BC76343" w14:textId="2E7980EA" w:rsidR="000B54F8" w:rsidRDefault="00811614" w:rsidP="003C6FD7">
      <w:pPr>
        <w:pStyle w:val="Bodytextfirstpara"/>
      </w:pPr>
      <w:r>
        <w:t>Alphabetise</w:t>
      </w:r>
      <w:r w:rsidR="001A3B8D">
        <w:t xml:space="preserve"> multiple </w:t>
      </w:r>
      <w:r w:rsidR="004C4D52">
        <w:t xml:space="preserve">reference </w:t>
      </w:r>
      <w:r w:rsidR="007A38EE">
        <w:t xml:space="preserve">citations inline </w:t>
      </w:r>
      <w:r w:rsidR="00DE4A14">
        <w:t>and prese</w:t>
      </w:r>
      <w:r>
        <w:t xml:space="preserve">nt </w:t>
      </w:r>
      <w:r w:rsidR="008347FB">
        <w:t xml:space="preserve">in text </w:t>
      </w:r>
      <w:r>
        <w:t>using th</w:t>
      </w:r>
      <w:r w:rsidR="00BF1AAD">
        <w:t>e</w:t>
      </w:r>
      <w:r w:rsidR="00E00710">
        <w:t xml:space="preserve"> </w:t>
      </w:r>
      <w:r>
        <w:t>format</w:t>
      </w:r>
      <w:r w:rsidR="00E00710">
        <w:t>s</w:t>
      </w:r>
      <w:r w:rsidR="00BA60F0">
        <w:t xml:space="preserve"> listed below</w:t>
      </w:r>
      <w:r w:rsidR="00AA1DB4">
        <w:t>.</w:t>
      </w:r>
      <w:r w:rsidR="003C6FD7">
        <w:t xml:space="preserve"> In general</w:t>
      </w:r>
      <w:r w:rsidR="00DC4450">
        <w:t>,</w:t>
      </w:r>
      <w:r w:rsidR="003C6FD7">
        <w:t xml:space="preserve"> we use no punctuation between author names and </w:t>
      </w:r>
      <w:r w:rsidR="007035F2">
        <w:t>the publication year</w:t>
      </w:r>
      <w:r w:rsidR="001D4431">
        <w:t>,</w:t>
      </w:r>
      <w:r w:rsidR="007035F2">
        <w:t xml:space="preserve"> </w:t>
      </w:r>
      <w:r w:rsidR="00B9029D">
        <w:t xml:space="preserve">use </w:t>
      </w:r>
      <w:r w:rsidR="007035F2">
        <w:t>a comma to separate the publication year and page number</w:t>
      </w:r>
      <w:r w:rsidR="006A497B">
        <w:t>/range and a semi-colon to separate</w:t>
      </w:r>
      <w:r w:rsidR="00F133BA">
        <w:t xml:space="preserve"> the listing of multiple authors.</w:t>
      </w:r>
      <w:r w:rsidR="00993CD9">
        <w:t xml:space="preserve"> [Body text first para]</w:t>
      </w:r>
    </w:p>
    <w:p w14:paraId="5B4F8E24" w14:textId="77777777" w:rsidR="00C50791" w:rsidRPr="00B90B71" w:rsidRDefault="00503779" w:rsidP="00C50791">
      <w:pPr>
        <w:pStyle w:val="Bodytextwithindent"/>
      </w:pPr>
      <w:r w:rsidRPr="00113FB1">
        <w:rPr>
          <w:rStyle w:val="font-ui"/>
        </w:rPr>
        <w:t xml:space="preserve">Please do not embed bibliographic references in the text, footnotes, live </w:t>
      </w:r>
      <w:proofErr w:type="gramStart"/>
      <w:r w:rsidRPr="00113FB1">
        <w:rPr>
          <w:rStyle w:val="font-ui"/>
        </w:rPr>
        <w:t>links</w:t>
      </w:r>
      <w:proofErr w:type="gramEnd"/>
      <w:r w:rsidRPr="00113FB1">
        <w:rPr>
          <w:rStyle w:val="font-ui"/>
        </w:rPr>
        <w:t xml:space="preserve"> or macros</w:t>
      </w:r>
      <w:r w:rsidR="00EF26FB">
        <w:rPr>
          <w:rStyle w:val="font-ui"/>
        </w:rPr>
        <w:t>.</w:t>
      </w:r>
      <w:r w:rsidRPr="00113FB1">
        <w:rPr>
          <w:rStyle w:val="font-ui"/>
        </w:rPr>
        <w:t xml:space="preserve"> </w:t>
      </w:r>
      <w:r w:rsidR="00C50791">
        <w:rPr>
          <w:rStyle w:val="font-ui"/>
        </w:rPr>
        <w:t xml:space="preserve"> </w:t>
      </w:r>
      <w:r w:rsidR="00C50791">
        <w:t>[Body text with indent]</w:t>
      </w:r>
    </w:p>
    <w:p w14:paraId="79C88B0C" w14:textId="160CEA33" w:rsidR="00503779" w:rsidRDefault="00503779" w:rsidP="00C50791">
      <w:pPr>
        <w:pStyle w:val="Bodytextwithindent"/>
        <w:sectPr w:rsidR="00503779" w:rsidSect="008B38F9">
          <w:footerReference w:type="default" r:id="rId7"/>
          <w:pgSz w:w="10318" w:h="14570" w:code="13"/>
          <w:pgMar w:top="1440" w:right="1440" w:bottom="1440" w:left="1440" w:header="708" w:footer="708" w:gutter="0"/>
          <w:cols w:space="708"/>
          <w:docGrid w:linePitch="360"/>
        </w:sectPr>
      </w:pPr>
    </w:p>
    <w:p w14:paraId="7AAC4AFF" w14:textId="513A76AF" w:rsidR="00B83E2A" w:rsidRDefault="00A874AB" w:rsidP="00051DB8">
      <w:pPr>
        <w:pStyle w:val="Heading3"/>
      </w:pPr>
      <w:r>
        <w:t xml:space="preserve">Single </w:t>
      </w:r>
      <w:r w:rsidR="00CD046B">
        <w:t>a</w:t>
      </w:r>
      <w:r>
        <w:t>uthor</w:t>
      </w:r>
      <w:r w:rsidR="00881C63">
        <w:t xml:space="preserve"> [Heading</w:t>
      </w:r>
      <w:r w:rsidR="00642EFB">
        <w:t xml:space="preserve"> 3]</w:t>
      </w:r>
    </w:p>
    <w:p w14:paraId="57C04E6B" w14:textId="3C33D558" w:rsidR="00A874AB" w:rsidRDefault="00A874AB" w:rsidP="00B83E2A">
      <w:pPr>
        <w:pStyle w:val="Bodytextfirstpara"/>
      </w:pPr>
      <w:r>
        <w:t>(Cook 2013)</w:t>
      </w:r>
    </w:p>
    <w:p w14:paraId="11A28BEE" w14:textId="20B1B4A8" w:rsidR="00CD046B" w:rsidRDefault="00CD046B" w:rsidP="00051DB8">
      <w:pPr>
        <w:pStyle w:val="Heading3"/>
      </w:pPr>
      <w:r>
        <w:t>Two authors</w:t>
      </w:r>
      <w:r w:rsidR="00642EFB">
        <w:t xml:space="preserve"> [Heading 3]</w:t>
      </w:r>
    </w:p>
    <w:p w14:paraId="6B7C5001" w14:textId="1B3171EF" w:rsidR="00CD046B" w:rsidRDefault="00CD046B" w:rsidP="00B83E2A">
      <w:pPr>
        <w:pStyle w:val="Bodytextfirstpara"/>
      </w:pPr>
      <w:r>
        <w:t>(</w:t>
      </w:r>
      <w:proofErr w:type="spellStart"/>
      <w:r>
        <w:t>Bicchieri</w:t>
      </w:r>
      <w:proofErr w:type="spellEnd"/>
      <w:r>
        <w:t xml:space="preserve"> and Xiao</w:t>
      </w:r>
      <w:r w:rsidR="00DF0AFC">
        <w:t>)</w:t>
      </w:r>
    </w:p>
    <w:p w14:paraId="126F03BB" w14:textId="438F5E3D" w:rsidR="005A5CAC" w:rsidRDefault="00FC058C" w:rsidP="00051DB8">
      <w:pPr>
        <w:pStyle w:val="Heading3"/>
      </w:pPr>
      <w:r>
        <w:t>Three or more</w:t>
      </w:r>
      <w:r w:rsidR="00642EFB">
        <w:t xml:space="preserve"> [Heading 3]</w:t>
      </w:r>
    </w:p>
    <w:p w14:paraId="4172C817" w14:textId="45FC19CF" w:rsidR="00FC058C" w:rsidRDefault="00FC058C" w:rsidP="00FC058C">
      <w:pPr>
        <w:pStyle w:val="Bodytextfirstpara"/>
      </w:pPr>
      <w:r>
        <w:t>(Bhatti</w:t>
      </w:r>
      <w:r w:rsidR="00502B48">
        <w:t xml:space="preserve"> et al. 2018</w:t>
      </w:r>
      <w:r w:rsidR="00E97ADF">
        <w:t>)</w:t>
      </w:r>
    </w:p>
    <w:p w14:paraId="3DA4C484" w14:textId="3CDA187B" w:rsidR="00E97ADF" w:rsidRDefault="00EE5BBF" w:rsidP="00051DB8">
      <w:pPr>
        <w:pStyle w:val="Heading3"/>
      </w:pPr>
      <w:r>
        <w:lastRenderedPageBreak/>
        <w:t>Corporate author</w:t>
      </w:r>
      <w:r w:rsidR="00642EFB">
        <w:t xml:space="preserve"> [Heading 3]</w:t>
      </w:r>
    </w:p>
    <w:p w14:paraId="3217DA6F" w14:textId="57758DDE" w:rsidR="00604354" w:rsidRDefault="00604354" w:rsidP="00604354">
      <w:pPr>
        <w:pStyle w:val="Bodytextfirstpara"/>
      </w:pPr>
      <w:r>
        <w:t xml:space="preserve">Long author names can be shortened but </w:t>
      </w:r>
      <w:r w:rsidR="001A5EF1">
        <w:t xml:space="preserve">must </w:t>
      </w:r>
      <w:r>
        <w:t xml:space="preserve">include both </w:t>
      </w:r>
      <w:r w:rsidR="005106C0">
        <w:t>the short and complete form in the reference list</w:t>
      </w:r>
      <w:r w:rsidR="00B824F1">
        <w:t>.</w:t>
      </w:r>
    </w:p>
    <w:p w14:paraId="37B6D72C" w14:textId="39C3AFDF" w:rsidR="00B824F1" w:rsidRDefault="003C6FD7" w:rsidP="00604354">
      <w:pPr>
        <w:pStyle w:val="Bodytextfirstpara"/>
      </w:pPr>
      <w:r>
        <w:t>(</w:t>
      </w:r>
      <w:r w:rsidR="00F133BA">
        <w:t>I</w:t>
      </w:r>
      <w:r w:rsidR="00B824F1">
        <w:t>nternational Monetary Fund</w:t>
      </w:r>
      <w:r>
        <w:t xml:space="preserve"> 2015)</w:t>
      </w:r>
      <w:r w:rsidR="00083EF3">
        <w:t xml:space="preserve"> or (IMF 2015)</w:t>
      </w:r>
    </w:p>
    <w:p w14:paraId="394E0183" w14:textId="35ADCCED" w:rsidR="00083EF3" w:rsidRDefault="005C1024" w:rsidP="00051DB8">
      <w:pPr>
        <w:pStyle w:val="Heading3"/>
      </w:pPr>
      <w:r>
        <w:t xml:space="preserve">Multiple references </w:t>
      </w:r>
      <w:r w:rsidR="00752498">
        <w:t>and authorship simi</w:t>
      </w:r>
      <w:r w:rsidR="00B203D7">
        <w:t>larities</w:t>
      </w:r>
      <w:r w:rsidR="00601370">
        <w:t xml:space="preserve"> [Heading 3]</w:t>
      </w:r>
    </w:p>
    <w:p w14:paraId="477AC610" w14:textId="77777777" w:rsidR="0005250D" w:rsidRDefault="009B3ECB" w:rsidP="00B203D7">
      <w:pPr>
        <w:pStyle w:val="Bodytextfirstpara"/>
      </w:pPr>
      <w:r>
        <w:t>(Campos</w:t>
      </w:r>
      <w:r w:rsidR="00885F91">
        <w:t xml:space="preserve"> </w:t>
      </w:r>
      <w:r w:rsidR="009B2374">
        <w:t>1972a, 1972</w:t>
      </w:r>
      <w:r w:rsidR="00B66BF4">
        <w:t>b; Dundas</w:t>
      </w:r>
      <w:r w:rsidR="002278E3">
        <w:t xml:space="preserve"> et al. 2008b;</w:t>
      </w:r>
      <w:r w:rsidR="00B203D7">
        <w:t xml:space="preserve"> </w:t>
      </w:r>
      <w:r w:rsidR="008A4EF2">
        <w:t xml:space="preserve">Macdonald, Poulton, </w:t>
      </w:r>
      <w:proofErr w:type="spellStart"/>
      <w:r w:rsidR="008A4EF2">
        <w:t>Glendining</w:t>
      </w:r>
      <w:proofErr w:type="spellEnd"/>
      <w:r w:rsidR="00B24E2C">
        <w:t xml:space="preserve"> et al. 2007; Macdonald, Poulton, Clark et al. 2007</w:t>
      </w:r>
      <w:r w:rsidR="006660FF">
        <w:t xml:space="preserve">; </w:t>
      </w:r>
      <w:r w:rsidR="00C9458A">
        <w:t>X Zhao 1982; Y Zhao</w:t>
      </w:r>
      <w:r w:rsidR="00C4631C">
        <w:t xml:space="preserve"> 1982)</w:t>
      </w:r>
    </w:p>
    <w:p w14:paraId="1F2FBC17" w14:textId="521D83CF" w:rsidR="00FB2459" w:rsidRDefault="003303AD" w:rsidP="00051DB8">
      <w:pPr>
        <w:pStyle w:val="Heading3"/>
      </w:pPr>
      <w:r>
        <w:t xml:space="preserve">Citations with </w:t>
      </w:r>
      <w:r w:rsidR="00B64801">
        <w:t>pages or other specific references (use full page numbers when giving page ranges</w:t>
      </w:r>
      <w:r w:rsidR="00EC729C">
        <w:t>)</w:t>
      </w:r>
      <w:r w:rsidR="00601370">
        <w:t xml:space="preserve"> [Heading 3]</w:t>
      </w:r>
    </w:p>
    <w:p w14:paraId="10E29B9E" w14:textId="415D47B1" w:rsidR="00EC729C" w:rsidRDefault="00EC729C" w:rsidP="005020B7">
      <w:pPr>
        <w:pStyle w:val="Bodytextfirstpara"/>
      </w:pPr>
      <w:r>
        <w:t>(</w:t>
      </w:r>
      <w:proofErr w:type="spellStart"/>
      <w:r w:rsidR="005020B7">
        <w:t>Ronnow</w:t>
      </w:r>
      <w:proofErr w:type="spellEnd"/>
      <w:r w:rsidR="00BD42EA">
        <w:t>-Rasmussen 2011, 47)</w:t>
      </w:r>
    </w:p>
    <w:p w14:paraId="76DDD18D" w14:textId="0CC2E541" w:rsidR="00BD42EA" w:rsidRDefault="00BD42EA" w:rsidP="005020B7">
      <w:pPr>
        <w:pStyle w:val="Bodytextfirstpara"/>
      </w:pPr>
      <w:r>
        <w:t>(Kang 1998</w:t>
      </w:r>
      <w:r w:rsidR="00F5661A">
        <w:t>, fig 3)</w:t>
      </w:r>
    </w:p>
    <w:p w14:paraId="0A4ABB93" w14:textId="09A18F90" w:rsidR="00F5661A" w:rsidRDefault="00F5661A" w:rsidP="005020B7">
      <w:pPr>
        <w:pStyle w:val="Bodytextfirstpara"/>
      </w:pPr>
      <w:r>
        <w:t>(</w:t>
      </w:r>
      <w:proofErr w:type="spellStart"/>
      <w:r>
        <w:t>Dryzek</w:t>
      </w:r>
      <w:proofErr w:type="spellEnd"/>
      <w:r>
        <w:t xml:space="preserve"> 2002, 12n4)</w:t>
      </w:r>
    </w:p>
    <w:p w14:paraId="138CB4F5" w14:textId="59B91E24" w:rsidR="00F5661A" w:rsidRDefault="003A4AD2" w:rsidP="005020B7">
      <w:pPr>
        <w:pStyle w:val="Bodytextfirstpara"/>
      </w:pPr>
      <w:r>
        <w:t>(Hammersmith 1972, sec 2.5)</w:t>
      </w:r>
    </w:p>
    <w:p w14:paraId="27CAA2CB" w14:textId="6CF80625" w:rsidR="003A4AD2" w:rsidRDefault="00785E7A" w:rsidP="005020B7">
      <w:pPr>
        <w:pStyle w:val="Bodytextfirstpara"/>
      </w:pPr>
      <w:r>
        <w:t>(Weinberg 1964, 216</w:t>
      </w:r>
      <w:r w:rsidR="00CD2062">
        <w:rPr>
          <w:rFonts w:cs="Times New Roman"/>
        </w:rPr>
        <w:t>–</w:t>
      </w:r>
      <w:r w:rsidR="00CD2062">
        <w:t>233)</w:t>
      </w:r>
    </w:p>
    <w:p w14:paraId="6E98E74A" w14:textId="4AE5D829" w:rsidR="00C749B1" w:rsidRDefault="00C749B1" w:rsidP="00051DB8">
      <w:pPr>
        <w:pStyle w:val="Heading3"/>
      </w:pPr>
      <w:r>
        <w:t>Reprint editions</w:t>
      </w:r>
    </w:p>
    <w:p w14:paraId="6B7AE767" w14:textId="59F64428" w:rsidR="00C749B1" w:rsidRDefault="00C749B1" w:rsidP="005020B7">
      <w:pPr>
        <w:pStyle w:val="Bodytextfirstpara"/>
      </w:pPr>
      <w:r>
        <w:t>(</w:t>
      </w:r>
      <w:proofErr w:type="spellStart"/>
      <w:r>
        <w:t>Cobo</w:t>
      </w:r>
      <w:proofErr w:type="spellEnd"/>
      <w:r w:rsidR="00817BA0">
        <w:t xml:space="preserve"> 1956 [1653], 169)</w:t>
      </w:r>
    </w:p>
    <w:p w14:paraId="597D67F6" w14:textId="021FFC24" w:rsidR="001B60C4" w:rsidRDefault="001B60C4" w:rsidP="00320E52">
      <w:pPr>
        <w:pStyle w:val="Heading2"/>
      </w:pPr>
      <w:r>
        <w:t>Referenc</w:t>
      </w:r>
      <w:r w:rsidR="00FC4023">
        <w:t>e List</w:t>
      </w:r>
      <w:r w:rsidR="000564ED">
        <w:t xml:space="preserve"> </w:t>
      </w:r>
      <w:r w:rsidR="00673CAB">
        <w:t>[Heading 2]</w:t>
      </w:r>
    </w:p>
    <w:p w14:paraId="1008AB1B" w14:textId="51567357" w:rsidR="00855A95" w:rsidRDefault="000A6284" w:rsidP="00051DB8">
      <w:pPr>
        <w:pStyle w:val="Heading3"/>
      </w:pPr>
      <w:r>
        <w:t xml:space="preserve">Overview </w:t>
      </w:r>
      <w:r w:rsidR="00601370">
        <w:t>[Heading 3]</w:t>
      </w:r>
    </w:p>
    <w:p w14:paraId="17A878C2" w14:textId="466D685B" w:rsidR="002037DC" w:rsidRDefault="000A6284" w:rsidP="002037DC">
      <w:pPr>
        <w:pStyle w:val="Bulletedlist"/>
      </w:pPr>
      <w:r>
        <w:t xml:space="preserve">Arrange references alphabetically by author surname, with all the authors listed. List author names, in bold, in </w:t>
      </w:r>
      <w:r w:rsidR="0047100A">
        <w:t>‘</w:t>
      </w:r>
      <w:r>
        <w:t>last name first name</w:t>
      </w:r>
      <w:r w:rsidR="0047100A">
        <w:t>’</w:t>
      </w:r>
      <w:r>
        <w:t xml:space="preserve"> format, with the first names given in initials. </w:t>
      </w:r>
    </w:p>
    <w:p w14:paraId="1857E833" w14:textId="77777777" w:rsidR="00994A19" w:rsidRDefault="000A6284" w:rsidP="002037DC">
      <w:pPr>
        <w:pStyle w:val="Bulletedlist"/>
      </w:pPr>
      <w:r>
        <w:t xml:space="preserve">List two or more works by the same author or authors chronologically. </w:t>
      </w:r>
    </w:p>
    <w:p w14:paraId="1A94B029" w14:textId="77777777" w:rsidR="00994A19" w:rsidRDefault="000A6284" w:rsidP="002037DC">
      <w:pPr>
        <w:pStyle w:val="Bulletedlist"/>
      </w:pPr>
      <w:r>
        <w:t xml:space="preserve">To distinguish two or more works by the same author or authors in the same year, use a, b, c, etc. following the date, and list references in the order in which they are mentioned in the text. </w:t>
      </w:r>
    </w:p>
    <w:p w14:paraId="247FE17F" w14:textId="77777777" w:rsidR="00994A19" w:rsidRDefault="000A6284" w:rsidP="002037DC">
      <w:pPr>
        <w:pStyle w:val="Bulletedlist"/>
      </w:pPr>
      <w:r>
        <w:t>Do not use the three-</w:t>
      </w:r>
      <w:proofErr w:type="spellStart"/>
      <w:r>
        <w:t>em</w:t>
      </w:r>
      <w:proofErr w:type="spellEnd"/>
      <w:r>
        <w:t xml:space="preserve"> dash for repeated authors, as this throws off indexing engines. </w:t>
      </w:r>
    </w:p>
    <w:p w14:paraId="06BE1BC1" w14:textId="724E07BF" w:rsidR="00AF75AF" w:rsidRDefault="000A6284" w:rsidP="002037DC">
      <w:pPr>
        <w:pStyle w:val="Bulletedlist"/>
      </w:pPr>
      <w:r>
        <w:t>For titles of journal articles and book chapters, use sentence style capitali</w:t>
      </w:r>
      <w:r w:rsidR="000B0025">
        <w:t>s</w:t>
      </w:r>
      <w:r>
        <w:t>ation (minimum capitali</w:t>
      </w:r>
      <w:r w:rsidR="000B0025">
        <w:t>s</w:t>
      </w:r>
      <w:r>
        <w:t xml:space="preserve">ation). Do not enclose the titles in quotation marks. </w:t>
      </w:r>
    </w:p>
    <w:p w14:paraId="31E5A16F" w14:textId="1CD17F27" w:rsidR="00AF75AF" w:rsidRDefault="000A6284" w:rsidP="002037DC">
      <w:pPr>
        <w:pStyle w:val="Bulletedlist"/>
      </w:pPr>
      <w:r>
        <w:t>For book and journal titles, use headline style capitali</w:t>
      </w:r>
      <w:r w:rsidR="000B0025">
        <w:t>s</w:t>
      </w:r>
      <w:r>
        <w:t>ation (maximum capitali</w:t>
      </w:r>
      <w:r w:rsidR="000B0025">
        <w:t>s</w:t>
      </w:r>
      <w:r>
        <w:t xml:space="preserve">ation) and italics. Always list journal titles in full rather than in abbreviated form. </w:t>
      </w:r>
    </w:p>
    <w:p w14:paraId="21BF6BE0" w14:textId="1CEF3EE5" w:rsidR="00AF75AF" w:rsidRDefault="000A6284" w:rsidP="002037DC">
      <w:pPr>
        <w:pStyle w:val="Bulletedlist"/>
      </w:pPr>
      <w:r>
        <w:t xml:space="preserve">Do not elide page numbers when giving page ranges (thus, it should be 213-229 </w:t>
      </w:r>
      <w:r w:rsidR="00BE5EE1">
        <w:t>not</w:t>
      </w:r>
      <w:r>
        <w:t xml:space="preserve"> 213-29). </w:t>
      </w:r>
    </w:p>
    <w:p w14:paraId="00F94161" w14:textId="77777777" w:rsidR="00AF75AF" w:rsidRDefault="000A6284" w:rsidP="002037DC">
      <w:pPr>
        <w:pStyle w:val="Bulletedlist"/>
      </w:pPr>
      <w:r>
        <w:t xml:space="preserve">For journal articles, </w:t>
      </w:r>
      <w:proofErr w:type="spellStart"/>
      <w:r>
        <w:t>doi</w:t>
      </w:r>
      <w:proofErr w:type="spellEnd"/>
      <w:r>
        <w:t xml:space="preserve"> information should be included where available. Both the URL format (http://dx.doi.org/10.1017....) and the abbreviated format (doi:10.1017…) are acceptable. </w:t>
      </w:r>
    </w:p>
    <w:p w14:paraId="20565DF9" w14:textId="087FB0BF" w:rsidR="00BB687E" w:rsidRDefault="00587B30" w:rsidP="00051DB8">
      <w:pPr>
        <w:pStyle w:val="Heading3"/>
        <w:pageBreakBefore/>
      </w:pPr>
      <w:r>
        <w:lastRenderedPageBreak/>
        <w:t>E</w:t>
      </w:r>
      <w:r w:rsidR="000A6284">
        <w:t xml:space="preserve">xamples </w:t>
      </w:r>
      <w:r w:rsidR="00ED3B8E">
        <w:t>[Heading 3]</w:t>
      </w:r>
    </w:p>
    <w:p w14:paraId="183669DE" w14:textId="260EA1C3" w:rsidR="00693271" w:rsidRPr="00693271" w:rsidRDefault="00DD50C0" w:rsidP="006316A3">
      <w:pPr>
        <w:pStyle w:val="Bodytextfirstpara"/>
      </w:pPr>
      <w:r>
        <w:t>These are just a few examples</w:t>
      </w:r>
      <w:r w:rsidR="00B86C7F">
        <w:t xml:space="preserve">, for further details please refer to </w:t>
      </w:r>
      <w:hyperlink r:id="rId8" w:tgtFrame="_blank" w:history="1">
        <w:r w:rsidR="00AF4C83">
          <w:rPr>
            <w:rStyle w:val="Hyperlink"/>
            <w:rFonts w:ascii="inherit" w:hAnsi="inherit" w:cs="Noto Sans"/>
            <w:color w:val="006FCA"/>
            <w:bdr w:val="none" w:sz="0" w:space="0" w:color="auto" w:frame="1"/>
          </w:rPr>
          <w:t>Cambridge A Style (pages 1-11)</w:t>
        </w:r>
        <w:r w:rsidR="00CB385D">
          <w:rPr>
            <w:rStyle w:val="Hyperlink"/>
            <w:rFonts w:ascii="inherit" w:hAnsi="inherit" w:cs="Noto Sans"/>
            <w:color w:val="006FCA"/>
            <w:bdr w:val="none" w:sz="0" w:space="0" w:color="auto" w:frame="1"/>
          </w:rPr>
          <w:t>.</w:t>
        </w:r>
        <w:r w:rsidR="00AF4C83">
          <w:rPr>
            <w:rStyle w:val="Hyperlink"/>
            <w:rFonts w:ascii="inherit" w:hAnsi="inherit" w:cs="Noto Sans"/>
            <w:color w:val="006FCA"/>
            <w:bdr w:val="none" w:sz="0" w:space="0" w:color="auto" w:frame="1"/>
          </w:rPr>
          <w:t xml:space="preserve"> </w:t>
        </w:r>
      </w:hyperlink>
    </w:p>
    <w:p w14:paraId="72A1BA5B" w14:textId="49D3A596" w:rsidR="00BB687E" w:rsidRDefault="000A6284" w:rsidP="009B78F8">
      <w:pPr>
        <w:pStyle w:val="Heading4"/>
      </w:pPr>
      <w:r>
        <w:t>Book</w:t>
      </w:r>
      <w:r w:rsidR="009B78F8">
        <w:t>s</w:t>
      </w:r>
      <w:r>
        <w:t xml:space="preserve"> </w:t>
      </w:r>
      <w:r w:rsidR="00ED3B8E">
        <w:t>[Heading 4]</w:t>
      </w:r>
    </w:p>
    <w:p w14:paraId="4BB2E7E1" w14:textId="3589305E" w:rsidR="00EE6908" w:rsidRDefault="000A6284" w:rsidP="00F242CD">
      <w:pPr>
        <w:pStyle w:val="ReferenceList"/>
      </w:pPr>
      <w:r>
        <w:t xml:space="preserve">Kenny DA, </w:t>
      </w:r>
      <w:proofErr w:type="spellStart"/>
      <w:r>
        <w:t>Kashy</w:t>
      </w:r>
      <w:proofErr w:type="spellEnd"/>
      <w:r>
        <w:t xml:space="preserve"> DA and Cook WL (2006) Dyadic Data Analysis. New York: Guilford Press. </w:t>
      </w:r>
    </w:p>
    <w:p w14:paraId="2656487C" w14:textId="77777777" w:rsidR="00AC7CD9" w:rsidRDefault="000A6284" w:rsidP="00AC7CD9">
      <w:pPr>
        <w:pStyle w:val="Heading4"/>
      </w:pPr>
      <w:r>
        <w:t xml:space="preserve">Edited, compiled, or translated book, with author name given </w:t>
      </w:r>
      <w:r w:rsidR="00AC7CD9">
        <w:t>[Heading 4]</w:t>
      </w:r>
    </w:p>
    <w:p w14:paraId="5B728057" w14:textId="77777777" w:rsidR="008A6B0B" w:rsidRDefault="008A6B0B" w:rsidP="008A6B0B">
      <w:pPr>
        <w:pStyle w:val="ReferenceList"/>
      </w:pPr>
      <w:r>
        <w:t xml:space="preserve">Agius E and Busuttil S (eds) (1998) Future Generations and International Law. London: Earthscan. </w:t>
      </w:r>
    </w:p>
    <w:p w14:paraId="6E5ED471" w14:textId="3759F474" w:rsidR="001B60C4" w:rsidRDefault="000A6284" w:rsidP="00F242CD">
      <w:pPr>
        <w:pStyle w:val="ReferenceList"/>
      </w:pPr>
      <w:proofErr w:type="spellStart"/>
      <w:r>
        <w:t>Kadare</w:t>
      </w:r>
      <w:proofErr w:type="spellEnd"/>
      <w:r>
        <w:t xml:space="preserve"> I (2002) Spring Flowers, Spring Frost, </w:t>
      </w:r>
      <w:proofErr w:type="spellStart"/>
      <w:r>
        <w:t>Bellos</w:t>
      </w:r>
      <w:proofErr w:type="spellEnd"/>
      <w:r>
        <w:t xml:space="preserve"> D (trans). New York: Arcade. Cage J (2016) The Selected Letters of John Cage, Kuhn E (ed). Middletown, CT: Wesleyan University Press. </w:t>
      </w:r>
    </w:p>
    <w:p w14:paraId="7CAF3B04" w14:textId="77777777" w:rsidR="00290A72" w:rsidRDefault="00855A95" w:rsidP="00290A72">
      <w:pPr>
        <w:pStyle w:val="Heading4"/>
      </w:pPr>
      <w:r>
        <w:t xml:space="preserve">Book chapter </w:t>
      </w:r>
      <w:r w:rsidR="00290A72">
        <w:t>[Heading 4]</w:t>
      </w:r>
    </w:p>
    <w:p w14:paraId="3ED4A247" w14:textId="44B0EFE0" w:rsidR="00BA03E5" w:rsidRDefault="003D51C2" w:rsidP="00F242CD">
      <w:pPr>
        <w:pStyle w:val="ReferenceList"/>
      </w:pPr>
      <w:r>
        <w:t xml:space="preserve">Chapman </w:t>
      </w:r>
      <w:r w:rsidR="00855A95">
        <w:t xml:space="preserve">R (2011) Representing nature. In Alonso S, Keane J and Merkel W (eds), The Future of Representative Democracy. Cambridge: Cambridge University Press, 236–257. </w:t>
      </w:r>
    </w:p>
    <w:p w14:paraId="3531E32B" w14:textId="77777777" w:rsidR="00290A72" w:rsidRDefault="00855A95" w:rsidP="00290A72">
      <w:pPr>
        <w:pStyle w:val="Heading4"/>
      </w:pPr>
      <w:r>
        <w:t xml:space="preserve">Journal article (it is not necessary to provide an issue number for journals that paginated by volume): </w:t>
      </w:r>
      <w:r w:rsidR="00290A72">
        <w:t>[Heading 4]</w:t>
      </w:r>
    </w:p>
    <w:p w14:paraId="1E68D481" w14:textId="115697BC" w:rsidR="007542BE" w:rsidRDefault="00855A95" w:rsidP="00070254">
      <w:pPr>
        <w:pStyle w:val="ReferenceList"/>
      </w:pPr>
      <w:proofErr w:type="spellStart"/>
      <w:r>
        <w:t>Chétima</w:t>
      </w:r>
      <w:proofErr w:type="spellEnd"/>
      <w:r>
        <w:t xml:space="preserve"> M (2019) You are where you build: Hierarchy, inequality, and equalitarianism in Mandara highland architecture. African Studies Review 62(3), 40-64. </w:t>
      </w:r>
      <w:hyperlink r:id="rId9" w:history="1">
        <w:r w:rsidR="007542BE" w:rsidRPr="00062074">
          <w:rPr>
            <w:rStyle w:val="Hyperlink"/>
          </w:rPr>
          <w:t>https://doi.org/10.1017/asr.2018.45</w:t>
        </w:r>
      </w:hyperlink>
      <w:r>
        <w:t xml:space="preserve">. </w:t>
      </w:r>
    </w:p>
    <w:p w14:paraId="5A1C3C23" w14:textId="08D3DB70" w:rsidR="00855A95" w:rsidRDefault="00855A95" w:rsidP="0005744B">
      <w:pPr>
        <w:pStyle w:val="ReferenceList"/>
      </w:pPr>
      <w:r>
        <w:t xml:space="preserve">Belasco E and </w:t>
      </w:r>
      <w:proofErr w:type="spellStart"/>
      <w:r>
        <w:t>Schahczenski</w:t>
      </w:r>
      <w:proofErr w:type="spellEnd"/>
      <w:r>
        <w:t xml:space="preserve"> J Is organic farming risky? An evaluation of WFRP in organic and conventional production systems. Agricultural and Resource Economics Review, published online 16 July 2020, doi:10.1017/age.2020.13.  </w:t>
      </w:r>
    </w:p>
    <w:p w14:paraId="2AC7EF9E" w14:textId="77777777" w:rsidR="00290A72" w:rsidRDefault="0044775F" w:rsidP="00290A72">
      <w:pPr>
        <w:pStyle w:val="Heading4"/>
      </w:pPr>
      <w:r>
        <w:t>Preprint</w:t>
      </w:r>
      <w:r w:rsidR="00290A72">
        <w:t xml:space="preserve"> [Heading 4]</w:t>
      </w:r>
    </w:p>
    <w:p w14:paraId="17F25C09" w14:textId="77777777" w:rsidR="00C80A3C" w:rsidRDefault="0044775F" w:rsidP="0005744B">
      <w:pPr>
        <w:pStyle w:val="ReferenceList"/>
      </w:pPr>
      <w:r>
        <w:t xml:space="preserve">Cai Y, Brock W, </w:t>
      </w:r>
      <w:proofErr w:type="spellStart"/>
      <w:r>
        <w:t>Xepapadeas</w:t>
      </w:r>
      <w:proofErr w:type="spellEnd"/>
      <w:r>
        <w:t xml:space="preserve"> A and Judd K (2019) Climate policy under spatial heat transport: cooperative and noncooperative regional outcomes. </w:t>
      </w:r>
      <w:proofErr w:type="spellStart"/>
      <w:r>
        <w:t>arXiv</w:t>
      </w:r>
      <w:proofErr w:type="spellEnd"/>
      <w:r>
        <w:t xml:space="preserve"> preprint 1909.04009. Available at https://arxiv.org/abs/1909.04009 (accessed 1 </w:t>
      </w:r>
      <w:proofErr w:type="gramStart"/>
      <w:r>
        <w:t>August,</w:t>
      </w:r>
      <w:proofErr w:type="gramEnd"/>
      <w:r>
        <w:t xml:space="preserve"> 2020). </w:t>
      </w:r>
    </w:p>
    <w:p w14:paraId="102552FE" w14:textId="77777777" w:rsidR="00290A72" w:rsidRDefault="00C80A3C" w:rsidP="00290A72">
      <w:pPr>
        <w:pStyle w:val="Heading4"/>
      </w:pPr>
      <w:r>
        <w:t xml:space="preserve">Article </w:t>
      </w:r>
      <w:r w:rsidR="0044775F">
        <w:t xml:space="preserve">in conference proceedings (examples with and without an editor given) </w:t>
      </w:r>
      <w:r w:rsidR="00290A72">
        <w:t>[Heading 4]</w:t>
      </w:r>
    </w:p>
    <w:p w14:paraId="56B85A2A" w14:textId="77777777" w:rsidR="00447D53" w:rsidRDefault="0044775F" w:rsidP="0005744B">
      <w:pPr>
        <w:pStyle w:val="ReferenceList"/>
      </w:pPr>
      <w:r>
        <w:t xml:space="preserve">Bhatia SB and Kumar S (1979) Recent Ostracoda from off Karwar, west coast of India. In Krstic N (ed), Proceedings of the VII International Symposium on </w:t>
      </w:r>
      <w:proofErr w:type="spellStart"/>
      <w:r>
        <w:t>Ostracodes</w:t>
      </w:r>
      <w:proofErr w:type="spellEnd"/>
      <w:r>
        <w:t xml:space="preserve">. Taxonomy, Biostratigraphy and Distribution of </w:t>
      </w:r>
      <w:proofErr w:type="spellStart"/>
      <w:r>
        <w:t>Ostracodes</w:t>
      </w:r>
      <w:proofErr w:type="spellEnd"/>
      <w:r>
        <w:t xml:space="preserve">. Belgrade: Serbian Geological Society, 173–178. </w:t>
      </w:r>
    </w:p>
    <w:p w14:paraId="5DB8C5F7" w14:textId="77777777" w:rsidR="00290A72" w:rsidRDefault="0044775F" w:rsidP="00290A72">
      <w:pPr>
        <w:pStyle w:val="Heading4"/>
      </w:pPr>
      <w:r>
        <w:t xml:space="preserve">Paper presented at a conference </w:t>
      </w:r>
      <w:r w:rsidR="00290A72">
        <w:t>[Heading 4]</w:t>
      </w:r>
    </w:p>
    <w:p w14:paraId="41838DF2" w14:textId="77777777" w:rsidR="00263370" w:rsidRDefault="0044775F" w:rsidP="00263370">
      <w:pPr>
        <w:pStyle w:val="ReferenceList"/>
      </w:pPr>
      <w:proofErr w:type="spellStart"/>
      <w:r>
        <w:t>Momcilovic</w:t>
      </w:r>
      <w:proofErr w:type="spellEnd"/>
      <w:r>
        <w:t xml:space="preserve"> D (2019) Armies of the undead: the slow and awkward march of the Balkan zombie. Paper presented at the ACLA Annual Meeting, 7-10 March, Georgetown University, Washington DC. </w:t>
      </w:r>
    </w:p>
    <w:p w14:paraId="6EA29767" w14:textId="77777777" w:rsidR="00290A72" w:rsidRDefault="0044775F" w:rsidP="00290A72">
      <w:pPr>
        <w:pStyle w:val="Heading4"/>
      </w:pPr>
      <w:r>
        <w:lastRenderedPageBreak/>
        <w:t xml:space="preserve">Magazine article </w:t>
      </w:r>
      <w:r w:rsidR="00290A72">
        <w:t>[Heading 4]</w:t>
      </w:r>
    </w:p>
    <w:p w14:paraId="0199F7B4" w14:textId="77777777" w:rsidR="00C909A8" w:rsidRDefault="0044775F" w:rsidP="00263370">
      <w:pPr>
        <w:pStyle w:val="ReferenceList"/>
      </w:pPr>
      <w:r>
        <w:t xml:space="preserve">Thompson D (2020) How long does COVID-19 immunity last? Atlantic, 20 July. Available at https://www.theatlantic.com/ideas/archive/2020/07/could-covid-19-immunity-reallydisappear-months/614377/ (accessed 20 July 2020). </w:t>
      </w:r>
    </w:p>
    <w:p w14:paraId="14796F3A" w14:textId="77777777" w:rsidR="00290A72" w:rsidRDefault="0044775F" w:rsidP="00290A72">
      <w:pPr>
        <w:pStyle w:val="Heading4"/>
      </w:pPr>
      <w:r>
        <w:t xml:space="preserve">Newspaper article (if there is no author given, begin reference with the title) </w:t>
      </w:r>
      <w:r w:rsidR="00290A72">
        <w:t>[Heading 4]</w:t>
      </w:r>
    </w:p>
    <w:p w14:paraId="6D5C13CC" w14:textId="77777777" w:rsidR="00716CE7" w:rsidRDefault="0044775F" w:rsidP="00263370">
      <w:pPr>
        <w:pStyle w:val="ReferenceList"/>
      </w:pPr>
      <w:r>
        <w:t xml:space="preserve">Eisen MB and </w:t>
      </w:r>
      <w:proofErr w:type="spellStart"/>
      <w:r>
        <w:t>Tibshirani</w:t>
      </w:r>
      <w:proofErr w:type="spellEnd"/>
      <w:r>
        <w:t xml:space="preserve"> R (2020) How to identify flawed research before it becomes dangerous. New York Times, 20 July 2020. </w:t>
      </w:r>
    </w:p>
    <w:p w14:paraId="2D445971" w14:textId="77777777" w:rsidR="00290A72" w:rsidRDefault="0044775F" w:rsidP="00290A72">
      <w:pPr>
        <w:pStyle w:val="Heading4"/>
      </w:pPr>
      <w:r>
        <w:t xml:space="preserve">Published or broadcast interview </w:t>
      </w:r>
      <w:r w:rsidR="00290A72">
        <w:t>[Heading 4]</w:t>
      </w:r>
    </w:p>
    <w:p w14:paraId="65BD24EC" w14:textId="38518DEA" w:rsidR="0044775F" w:rsidRDefault="0044775F" w:rsidP="00263370">
      <w:pPr>
        <w:pStyle w:val="ReferenceList"/>
      </w:pPr>
      <w:r>
        <w:t xml:space="preserve">Aung San Suu Kyi (2017) Interview by F Keane, 5 April 2017. BBC News. Available at </w:t>
      </w:r>
      <w:hyperlink r:id="rId10" w:history="1">
        <w:r w:rsidR="005C6EB5" w:rsidRPr="00062074">
          <w:rPr>
            <w:rStyle w:val="Hyperlink"/>
          </w:rPr>
          <w:t>https://www.bbc.com/news/av/world-asia-39510271/myanmar-aung-san-suu-</w:t>
        </w:r>
      </w:hyperlink>
    </w:p>
    <w:p w14:paraId="6EA3CB23" w14:textId="77777777" w:rsidR="00290A72" w:rsidRDefault="00141FA5" w:rsidP="00290A72">
      <w:pPr>
        <w:pStyle w:val="Heading4"/>
      </w:pPr>
      <w:r>
        <w:t xml:space="preserve">Websites </w:t>
      </w:r>
      <w:r w:rsidR="00290A72">
        <w:t>[Heading 4]</w:t>
      </w:r>
    </w:p>
    <w:p w14:paraId="6E76FE97" w14:textId="77777777" w:rsidR="009B0218" w:rsidRDefault="00141FA5" w:rsidP="0005744B">
      <w:pPr>
        <w:pStyle w:val="ReferenceList"/>
      </w:pPr>
      <w:r>
        <w:t xml:space="preserve">Disaster Medicine and Public Health Preparedness (2015) Instructions for authors. Available at https://www.cambridge.org/core/journals/disaster-medicine-and-public-healthpreparedness/information/instructions-contributors (accessed 20 July 2020). </w:t>
      </w:r>
    </w:p>
    <w:p w14:paraId="570905C2" w14:textId="75447B6E" w:rsidR="005006A2" w:rsidRDefault="00141FA5" w:rsidP="00C23884">
      <w:pPr>
        <w:pStyle w:val="Bodytextfirstpara"/>
        <w:spacing w:line="240" w:lineRule="auto"/>
      </w:pPr>
      <w:r>
        <w:t xml:space="preserve">Note: In this example, the publication date is the date of last update. If a publication date or date of last update is not available, use </w:t>
      </w:r>
      <w:proofErr w:type="spellStart"/>
      <w:r>
        <w:t>nd</w:t>
      </w:r>
      <w:proofErr w:type="spellEnd"/>
      <w:r>
        <w:t xml:space="preserve">.  </w:t>
      </w:r>
    </w:p>
    <w:p w14:paraId="76B65C6B" w14:textId="77777777" w:rsidR="00290A72" w:rsidRDefault="00141FA5" w:rsidP="00290A72">
      <w:pPr>
        <w:pStyle w:val="Heading4"/>
      </w:pPr>
      <w:r>
        <w:t xml:space="preserve">Social media posts </w:t>
      </w:r>
      <w:r w:rsidR="00290A72">
        <w:t>[Heading 4]</w:t>
      </w:r>
    </w:p>
    <w:p w14:paraId="086E33C1" w14:textId="0B9EC0D6" w:rsidR="003419C3" w:rsidRDefault="003419C3" w:rsidP="0005744B">
      <w:pPr>
        <w:pStyle w:val="ReferenceList"/>
      </w:pPr>
      <w:r>
        <w:t xml:space="preserve">Maths </w:t>
      </w:r>
      <w:r w:rsidR="00141FA5">
        <w:t xml:space="preserve">at Cambridge [@cambUP_Maths] (2020) It's been a great year for @JFluidMech, which is also number 1 on Google Scholar for #fluidmechanics, with an h-index of 63. 15 July 2020. Available at https://twitter.com/cambUP_maths/status/1283390254544715779. </w:t>
      </w:r>
    </w:p>
    <w:p w14:paraId="0D89EF1F" w14:textId="77777777" w:rsidR="00151B7B" w:rsidRDefault="00141FA5" w:rsidP="00C23884">
      <w:pPr>
        <w:pStyle w:val="Bodytextfirstpara"/>
        <w:spacing w:line="240" w:lineRule="auto"/>
      </w:pPr>
      <w:r>
        <w:t xml:space="preserve">Note: Cite this in the text as (Maths at Cambridge 2020). The entire text of the tweet is included in the reference in this case. </w:t>
      </w:r>
    </w:p>
    <w:p w14:paraId="5F8D6790" w14:textId="77777777" w:rsidR="00290A72" w:rsidRDefault="00141FA5" w:rsidP="00290A72">
      <w:pPr>
        <w:pStyle w:val="Heading4"/>
      </w:pPr>
      <w:r>
        <w:t xml:space="preserve">Speeches </w:t>
      </w:r>
      <w:r w:rsidR="00290A72">
        <w:t>[Heading 4]</w:t>
      </w:r>
    </w:p>
    <w:p w14:paraId="695DB520" w14:textId="7FA73673" w:rsidR="005C6EB5" w:rsidRDefault="00141FA5" w:rsidP="0005744B">
      <w:pPr>
        <w:pStyle w:val="ReferenceList"/>
      </w:pPr>
      <w:proofErr w:type="spellStart"/>
      <w:r>
        <w:t>Genn</w:t>
      </w:r>
      <w:proofErr w:type="spellEnd"/>
      <w:r>
        <w:t xml:space="preserve"> H (2012b) Why the Privatisation of Civil Justice is a Rule of Law Issue. 36th FA Mann Lecture, Lincoln’s Inn, 19 November 2012. Available at https://www.ucl.ac.uk/laws/judicialinstitute/layoutcomponents/36th_F_A_Mann_Lecture_19.11.12_Professor_Hazel_Genn.pdf (accessed 6 November 2017)</w:t>
      </w:r>
    </w:p>
    <w:p w14:paraId="718566CA" w14:textId="77777777" w:rsidR="00290A72" w:rsidRDefault="00061C71" w:rsidP="00290A72">
      <w:pPr>
        <w:pStyle w:val="Heading4"/>
      </w:pPr>
      <w:r>
        <w:t>Reports</w:t>
      </w:r>
      <w:r w:rsidR="00290A72">
        <w:t xml:space="preserve"> [Heading 4]</w:t>
      </w:r>
    </w:p>
    <w:p w14:paraId="475BD1E7" w14:textId="7F75159D" w:rsidR="00061C71" w:rsidRPr="001B60C4" w:rsidRDefault="00061C71" w:rsidP="0005744B">
      <w:pPr>
        <w:pStyle w:val="ReferenceList"/>
      </w:pPr>
      <w:r>
        <w:t>Food and Agriculture Organization of the United Nations (FAO) (2015) World Reference Base for Soil Resources 2014. International soil classification system for naming soils and creating legends for soil maps. World Soil Resources Reports No 106. Rome: FAO, IUSS Working Group WRB</w:t>
      </w:r>
    </w:p>
    <w:p w14:paraId="31413447" w14:textId="3A232354" w:rsidR="00CB572D" w:rsidRDefault="003926F9" w:rsidP="00CE1758">
      <w:pPr>
        <w:pStyle w:val="Heading1"/>
      </w:pPr>
      <w:r>
        <w:t>All things mathematics</w:t>
      </w:r>
      <w:r w:rsidR="00673CAB">
        <w:t xml:space="preserve"> [Heading </w:t>
      </w:r>
      <w:r w:rsidR="003C1EB1">
        <w:t>1</w:t>
      </w:r>
      <w:r w:rsidR="00673CAB">
        <w:t>]</w:t>
      </w:r>
    </w:p>
    <w:p w14:paraId="41D91DA9" w14:textId="36BE13F0" w:rsidR="003926F9" w:rsidRDefault="006119BB" w:rsidP="00320E52">
      <w:pPr>
        <w:pStyle w:val="Heading2"/>
      </w:pPr>
      <w:r>
        <w:t>Currency</w:t>
      </w:r>
      <w:r w:rsidR="00673CAB">
        <w:t xml:space="preserve"> [Heading 2]</w:t>
      </w:r>
    </w:p>
    <w:p w14:paraId="5B3621A8" w14:textId="3651D73C" w:rsidR="00D4440E" w:rsidRPr="006664B0" w:rsidRDefault="006664B0" w:rsidP="006664B0">
      <w:pPr>
        <w:pStyle w:val="Bodytextfirstpara"/>
      </w:pPr>
      <w:r>
        <w:t xml:space="preserve">Use ISO Codes, not symbols </w:t>
      </w:r>
      <w:proofErr w:type="gramStart"/>
      <w:r>
        <w:t>e.g.</w:t>
      </w:r>
      <w:proofErr w:type="gramEnd"/>
      <w:r>
        <w:t xml:space="preserve"> EUR</w:t>
      </w:r>
      <w:r w:rsidR="00B8457D">
        <w:t xml:space="preserve"> 150, AUD 20, USD 60.</w:t>
      </w:r>
    </w:p>
    <w:p w14:paraId="28028B28" w14:textId="7774FF10" w:rsidR="006119BB" w:rsidRDefault="006119BB" w:rsidP="00320E52">
      <w:pPr>
        <w:pStyle w:val="Heading2"/>
      </w:pPr>
      <w:r>
        <w:t>Percentages</w:t>
      </w:r>
      <w:r w:rsidR="00673CAB">
        <w:t xml:space="preserve"> </w:t>
      </w:r>
      <w:r w:rsidR="00FA52CB">
        <w:t>[Heading 2]</w:t>
      </w:r>
    </w:p>
    <w:p w14:paraId="24FBFBBD" w14:textId="403085E0" w:rsidR="00554A81" w:rsidRPr="00554A81" w:rsidRDefault="00554A81" w:rsidP="00554A81">
      <w:pPr>
        <w:pStyle w:val="Bodytextfirstpara"/>
      </w:pPr>
      <w:r>
        <w:t xml:space="preserve">Use </w:t>
      </w:r>
      <w:r w:rsidR="0012587B">
        <w:t>%, not percent or per cent.</w:t>
      </w:r>
    </w:p>
    <w:p w14:paraId="353357C0" w14:textId="3199BB33" w:rsidR="00554A81" w:rsidRDefault="00554A81" w:rsidP="00320E52">
      <w:pPr>
        <w:pStyle w:val="Heading2"/>
      </w:pPr>
      <w:r>
        <w:t>Metric and imperial measurement</w:t>
      </w:r>
      <w:r w:rsidR="00FA52CB">
        <w:t xml:space="preserve"> </w:t>
      </w:r>
      <w:r w:rsidR="00F5665F">
        <w:t>[Heading 2]</w:t>
      </w:r>
    </w:p>
    <w:p w14:paraId="7C44FA87" w14:textId="71F9EA57" w:rsidR="006119BB" w:rsidRDefault="00915053" w:rsidP="006119BB">
      <w:r>
        <w:t xml:space="preserve">Metric </w:t>
      </w:r>
      <w:r w:rsidR="00804C80">
        <w:t>is preferred. If imperial is used, provide metric equivalents.</w:t>
      </w:r>
    </w:p>
    <w:p w14:paraId="21C1EB7C" w14:textId="6686E48A" w:rsidR="00915053" w:rsidRPr="006119BB" w:rsidRDefault="00915053" w:rsidP="00320E52">
      <w:pPr>
        <w:pStyle w:val="Heading2"/>
      </w:pPr>
      <w:r>
        <w:lastRenderedPageBreak/>
        <w:t>Formulae</w:t>
      </w:r>
      <w:r w:rsidR="00F5665F">
        <w:t xml:space="preserve"> [Heading 2]</w:t>
      </w:r>
    </w:p>
    <w:p w14:paraId="6D47D63C" w14:textId="3A80FD39" w:rsidR="00436A4C" w:rsidRDefault="0005302A" w:rsidP="0005302A">
      <w:pPr>
        <w:pStyle w:val="Bodytextfirstpara"/>
      </w:pPr>
      <w:r>
        <w:t xml:space="preserve">Please </w:t>
      </w:r>
      <w:r w:rsidR="00E12C59">
        <w:t>use the</w:t>
      </w:r>
      <w:r w:rsidR="008B19E6">
        <w:t xml:space="preserve"> insert equation function </w:t>
      </w:r>
      <w:r w:rsidR="003467FA">
        <w:t xml:space="preserve">for any formulae you wish to include. This can be found </w:t>
      </w:r>
      <w:r w:rsidR="00E12C59">
        <w:t xml:space="preserve">on the </w:t>
      </w:r>
      <w:r w:rsidR="00344AE5">
        <w:t>‘</w:t>
      </w:r>
      <w:r w:rsidR="00E12C59">
        <w:t>Insert</w:t>
      </w:r>
      <w:r w:rsidR="00344AE5">
        <w:t>’</w:t>
      </w:r>
      <w:r w:rsidR="00E12C59">
        <w:t xml:space="preserve"> tab under </w:t>
      </w:r>
      <w:r w:rsidR="00344AE5">
        <w:t>‘</w:t>
      </w:r>
      <w:r w:rsidR="00AA2658">
        <w:t>Symbols</w:t>
      </w:r>
      <w:r w:rsidR="00344AE5">
        <w:t>’</w:t>
      </w:r>
      <w:r w:rsidR="00AA2658">
        <w:t xml:space="preserve">, </w:t>
      </w:r>
      <w:r w:rsidR="00344AE5">
        <w:t>‘</w:t>
      </w:r>
      <w:r w:rsidR="004860DD">
        <w:t>Equations</w:t>
      </w:r>
      <w:r w:rsidR="00344AE5">
        <w:t>’</w:t>
      </w:r>
      <w:r w:rsidR="004860DD">
        <w:t>.</w:t>
      </w:r>
      <w:r w:rsidR="00786958">
        <w:t xml:space="preserve"> For example:</w:t>
      </w:r>
    </w:p>
    <w:p w14:paraId="031D126A" w14:textId="77777777" w:rsidR="00786958" w:rsidRPr="00436A4C" w:rsidRDefault="00786958" w:rsidP="0005302A">
      <w:pPr>
        <w:pStyle w:val="Bodytextfirstpara"/>
        <w:rPr>
          <w:rFonts w:eastAsiaTheme="minorEastAsia"/>
        </w:rPr>
      </w:pPr>
    </w:p>
    <w:p w14:paraId="1D8B4EC9" w14:textId="3405CC33" w:rsidR="000B54F8" w:rsidRDefault="00000000" w:rsidP="0005302A">
      <w:pPr>
        <w:pStyle w:val="Bodytextfirstpara"/>
        <w:sectPr w:rsidR="000B54F8" w:rsidSect="000B54F8">
          <w:type w:val="continuous"/>
          <w:pgSz w:w="10318" w:h="14570" w:code="13"/>
          <w:pgMar w:top="1440" w:right="1440" w:bottom="1440" w:left="1440" w:header="708" w:footer="708" w:gutter="0"/>
          <w:cols w:space="708"/>
          <w:docGrid w:linePitch="360"/>
        </w:sectPr>
      </w:pPr>
      <m:oMathPara>
        <m:oMath>
          <m:nary>
            <m:naryPr>
              <m:chr m:val="∑"/>
              <m:limLoc m:val="undOvr"/>
              <m:subHide m:val="1"/>
              <m:supHide m:val="1"/>
              <m:ctrlPr>
                <w:rPr>
                  <w:rFonts w:ascii="Cambria Math" w:hAnsi="Cambria Math"/>
                  <w:i/>
                </w:rPr>
              </m:ctrlPr>
            </m:naryPr>
            <m:sub/>
            <m:sup/>
            <m:e>
              <m:r>
                <w:rPr>
                  <w:rFonts w:ascii="Cambria Math" w:hAnsi="Cambria Math"/>
                </w:rPr>
                <m:t>=</m:t>
              </m:r>
            </m:e>
          </m:nary>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p w14:paraId="069C7193" w14:textId="77777777" w:rsidR="00786958" w:rsidRDefault="00786958" w:rsidP="00320E52">
      <w:pPr>
        <w:pStyle w:val="Heading2"/>
      </w:pPr>
    </w:p>
    <w:p w14:paraId="1A11DBE4" w14:textId="0D58114D" w:rsidR="00634B10" w:rsidRDefault="00823BC3" w:rsidP="00320E52">
      <w:pPr>
        <w:pStyle w:val="Heading2"/>
      </w:pPr>
      <w:r>
        <w:t xml:space="preserve">Charts, </w:t>
      </w:r>
      <w:proofErr w:type="gramStart"/>
      <w:r>
        <w:t>figures</w:t>
      </w:r>
      <w:proofErr w:type="gramEnd"/>
      <w:r>
        <w:t xml:space="preserve"> and tables</w:t>
      </w:r>
      <w:r w:rsidR="00F5665F">
        <w:t xml:space="preserve"> </w:t>
      </w:r>
      <w:r w:rsidR="009D36A8">
        <w:t>[Heading 2]</w:t>
      </w:r>
    </w:p>
    <w:p w14:paraId="37551588" w14:textId="2B018AF9" w:rsidR="00C059AC" w:rsidRDefault="00FB278A" w:rsidP="001F55F6">
      <w:pPr>
        <w:pStyle w:val="Bodytextfirstpara"/>
      </w:pPr>
      <w:r>
        <w:rPr>
          <w:rStyle w:val="font-ui"/>
          <w:rFonts w:cs="Times New Roman"/>
          <w:color w:val="2A2A2A"/>
          <w:szCs w:val="20"/>
        </w:rPr>
        <w:t xml:space="preserve">Charts, </w:t>
      </w:r>
      <w:proofErr w:type="gramStart"/>
      <w:r>
        <w:rPr>
          <w:rStyle w:val="font-ui"/>
          <w:rFonts w:cs="Times New Roman"/>
          <w:color w:val="2A2A2A"/>
          <w:szCs w:val="20"/>
        </w:rPr>
        <w:t>figures</w:t>
      </w:r>
      <w:proofErr w:type="gramEnd"/>
      <w:r>
        <w:rPr>
          <w:rStyle w:val="font-ui"/>
          <w:rFonts w:cs="Times New Roman"/>
          <w:color w:val="2A2A2A"/>
          <w:szCs w:val="20"/>
        </w:rPr>
        <w:t xml:space="preserve"> and tables</w:t>
      </w:r>
      <w:r w:rsidR="005251D9" w:rsidRPr="005251D9">
        <w:rPr>
          <w:rStyle w:val="font-ui"/>
          <w:rFonts w:cs="Times New Roman"/>
          <w:color w:val="2A2A2A"/>
          <w:szCs w:val="20"/>
        </w:rPr>
        <w:t xml:space="preserve"> should be</w:t>
      </w:r>
      <w:r w:rsidR="00C902A7">
        <w:rPr>
          <w:rStyle w:val="font-ui"/>
          <w:rFonts w:cs="Times New Roman"/>
          <w:color w:val="2A2A2A"/>
          <w:szCs w:val="20"/>
        </w:rPr>
        <w:t xml:space="preserve"> </w:t>
      </w:r>
      <w:r w:rsidR="00E16E44">
        <w:rPr>
          <w:rStyle w:val="font-ui"/>
          <w:rFonts w:cs="Times New Roman"/>
          <w:color w:val="2A2A2A"/>
          <w:szCs w:val="20"/>
        </w:rPr>
        <w:t xml:space="preserve">prepared and submitted in </w:t>
      </w:r>
      <w:r w:rsidR="005251D9" w:rsidRPr="005251D9">
        <w:rPr>
          <w:rStyle w:val="font-ui"/>
          <w:rFonts w:cs="Times New Roman"/>
          <w:color w:val="2A2A2A"/>
          <w:szCs w:val="20"/>
        </w:rPr>
        <w:t>separate</w:t>
      </w:r>
      <w:r w:rsidR="00E10D4A">
        <w:rPr>
          <w:rStyle w:val="font-ui"/>
          <w:rFonts w:cs="Times New Roman"/>
          <w:color w:val="2A2A2A"/>
          <w:szCs w:val="20"/>
        </w:rPr>
        <w:t xml:space="preserve"> </w:t>
      </w:r>
      <w:r w:rsidR="008B77FD">
        <w:rPr>
          <w:rStyle w:val="font-ui"/>
          <w:rFonts w:cs="Times New Roman"/>
          <w:color w:val="2A2A2A"/>
          <w:szCs w:val="20"/>
        </w:rPr>
        <w:t>file</w:t>
      </w:r>
      <w:r w:rsidR="00F97DEB">
        <w:rPr>
          <w:rStyle w:val="font-ui"/>
          <w:rFonts w:cs="Times New Roman"/>
          <w:color w:val="2A2A2A"/>
          <w:szCs w:val="20"/>
        </w:rPr>
        <w:t>s</w:t>
      </w:r>
      <w:r w:rsidR="00F44435">
        <w:rPr>
          <w:rStyle w:val="font-ui"/>
          <w:rFonts w:cs="Times New Roman"/>
          <w:color w:val="2A2A2A"/>
          <w:szCs w:val="20"/>
        </w:rPr>
        <w:t xml:space="preserve">, unless using </w:t>
      </w:r>
      <w:r w:rsidR="00DC14B7">
        <w:rPr>
          <w:rStyle w:val="font-ui"/>
          <w:rFonts w:cs="Times New Roman"/>
          <w:color w:val="2A2A2A"/>
          <w:szCs w:val="20"/>
        </w:rPr>
        <w:t>LaTeX</w:t>
      </w:r>
      <w:r w:rsidR="00642573">
        <w:rPr>
          <w:rStyle w:val="font-ui"/>
          <w:rFonts w:cs="Times New Roman"/>
          <w:color w:val="2A2A2A"/>
          <w:szCs w:val="20"/>
        </w:rPr>
        <w:t>.</w:t>
      </w:r>
      <w:r w:rsidR="0033472D">
        <w:rPr>
          <w:rStyle w:val="font-ui"/>
          <w:rFonts w:cs="Times New Roman"/>
          <w:color w:val="2A2A2A"/>
          <w:szCs w:val="20"/>
        </w:rPr>
        <w:t xml:space="preserve"> </w:t>
      </w:r>
      <w:r w:rsidR="00F97DEB">
        <w:rPr>
          <w:rStyle w:val="font-ui"/>
          <w:rFonts w:cs="Times New Roman"/>
          <w:color w:val="2A2A2A"/>
          <w:szCs w:val="20"/>
        </w:rPr>
        <w:t xml:space="preserve">Acceptable file types include </w:t>
      </w:r>
      <w:r w:rsidR="00C059AC" w:rsidRPr="00C059AC">
        <w:rPr>
          <w:rStyle w:val="Strong"/>
          <w:rFonts w:cs="Times New Roman"/>
          <w:color w:val="595959"/>
          <w:bdr w:val="none" w:sz="0" w:space="0" w:color="auto" w:frame="1"/>
        </w:rPr>
        <w:t xml:space="preserve">Microsoft Word (.doc/.docx) </w:t>
      </w:r>
      <w:r w:rsidR="00914655" w:rsidRPr="00642573">
        <w:rPr>
          <w:rStyle w:val="Strong"/>
          <w:rFonts w:cs="Times New Roman"/>
          <w:b w:val="0"/>
          <w:bCs w:val="0"/>
          <w:bdr w:val="none" w:sz="0" w:space="0" w:color="auto" w:frame="1"/>
        </w:rPr>
        <w:t xml:space="preserve">for images created in </w:t>
      </w:r>
      <w:r w:rsidR="000168BE" w:rsidRPr="00642573">
        <w:rPr>
          <w:rStyle w:val="Strong"/>
          <w:rFonts w:cs="Times New Roman"/>
          <w:b w:val="0"/>
          <w:bCs w:val="0"/>
          <w:bdr w:val="none" w:sz="0" w:space="0" w:color="auto" w:frame="1"/>
        </w:rPr>
        <w:t xml:space="preserve">Microsoft Word </w:t>
      </w:r>
      <w:r w:rsidR="00C059AC" w:rsidRPr="00642573">
        <w:rPr>
          <w:rStyle w:val="Strong"/>
          <w:rFonts w:cs="Times New Roman"/>
          <w:b w:val="0"/>
          <w:bCs w:val="0"/>
          <w:bdr w:val="none" w:sz="0" w:space="0" w:color="auto" w:frame="1"/>
        </w:rPr>
        <w:t>and</w:t>
      </w:r>
      <w:r w:rsidR="00C059AC" w:rsidRPr="00642573">
        <w:rPr>
          <w:rStyle w:val="Strong"/>
          <w:rFonts w:cs="Times New Roman"/>
          <w:bdr w:val="none" w:sz="0" w:space="0" w:color="auto" w:frame="1"/>
        </w:rPr>
        <w:t xml:space="preserve"> </w:t>
      </w:r>
      <w:r w:rsidR="00C059AC" w:rsidRPr="00C059AC">
        <w:rPr>
          <w:rStyle w:val="Strong"/>
          <w:rFonts w:cs="Times New Roman"/>
          <w:color w:val="595959"/>
          <w:bdr w:val="none" w:sz="0" w:space="0" w:color="auto" w:frame="1"/>
        </w:rPr>
        <w:t>Microsoft Excel (.</w:t>
      </w:r>
      <w:proofErr w:type="spellStart"/>
      <w:r w:rsidR="00C059AC" w:rsidRPr="00C059AC">
        <w:rPr>
          <w:rStyle w:val="Strong"/>
          <w:rFonts w:cs="Times New Roman"/>
          <w:color w:val="595959"/>
          <w:bdr w:val="none" w:sz="0" w:space="0" w:color="auto" w:frame="1"/>
        </w:rPr>
        <w:t>xls</w:t>
      </w:r>
      <w:proofErr w:type="spellEnd"/>
      <w:r w:rsidR="00C059AC" w:rsidRPr="00C059AC">
        <w:rPr>
          <w:rStyle w:val="Strong"/>
          <w:rFonts w:cs="Times New Roman"/>
          <w:color w:val="595959"/>
          <w:bdr w:val="none" w:sz="0" w:space="0" w:color="auto" w:frame="1"/>
        </w:rPr>
        <w:t>/.xlsx)</w:t>
      </w:r>
      <w:r w:rsidR="00C059AC">
        <w:rPr>
          <w:rStyle w:val="Strong"/>
          <w:rFonts w:cs="Times New Roman"/>
          <w:color w:val="595959"/>
          <w:bdr w:val="none" w:sz="0" w:space="0" w:color="auto" w:frame="1"/>
        </w:rPr>
        <w:t xml:space="preserve"> </w:t>
      </w:r>
      <w:r w:rsidR="00C541AA" w:rsidRPr="00C541AA">
        <w:rPr>
          <w:rStyle w:val="Strong"/>
          <w:rFonts w:cs="Times New Roman"/>
          <w:b w:val="0"/>
          <w:bCs w:val="0"/>
          <w:bdr w:val="none" w:sz="0" w:space="0" w:color="auto" w:frame="1"/>
        </w:rPr>
        <w:t>for graphs or tables</w:t>
      </w:r>
      <w:r w:rsidR="00F97DEB">
        <w:rPr>
          <w:rStyle w:val="Strong"/>
          <w:rFonts w:cs="Times New Roman"/>
          <w:b w:val="0"/>
          <w:bCs w:val="0"/>
          <w:bdr w:val="none" w:sz="0" w:space="0" w:color="auto" w:frame="1"/>
        </w:rPr>
        <w:t>.</w:t>
      </w:r>
      <w:r w:rsidR="00EE76AE">
        <w:rPr>
          <w:rStyle w:val="Strong"/>
          <w:rFonts w:cs="Times New Roman"/>
          <w:b w:val="0"/>
          <w:bCs w:val="0"/>
          <w:bdr w:val="none" w:sz="0" w:space="0" w:color="auto" w:frame="1"/>
        </w:rPr>
        <w:t xml:space="preserve"> </w:t>
      </w:r>
      <w:r w:rsidR="00C059AC">
        <w:t>Image files should not be embedded into Word documents.</w:t>
      </w:r>
      <w:r w:rsidR="00F26761">
        <w:t xml:space="preserve"> [Body text first para]</w:t>
      </w:r>
    </w:p>
    <w:p w14:paraId="52A8C8C1" w14:textId="088EBCCA" w:rsidR="0010757E" w:rsidRPr="00B90B71" w:rsidRDefault="00E10D4A" w:rsidP="00B90B71">
      <w:pPr>
        <w:pStyle w:val="Bodytextwithindent"/>
      </w:pPr>
      <w:r w:rsidRPr="00B90B71">
        <w:rPr>
          <w:rStyle w:val="font-ui"/>
        </w:rPr>
        <w:t xml:space="preserve">  </w:t>
      </w:r>
      <w:r w:rsidR="002327F7" w:rsidRPr="00B90B71">
        <w:t>Use placeholders</w:t>
      </w:r>
      <w:r w:rsidR="00EA5791" w:rsidRPr="00B90B71">
        <w:t xml:space="preserve"> to mark position in the main manuscript</w:t>
      </w:r>
      <w:r w:rsidR="0010757E" w:rsidRPr="00B90B71">
        <w:t xml:space="preserve"> as show here.</w:t>
      </w:r>
      <w:r w:rsidR="00B90B71">
        <w:t xml:space="preserve"> [Body text with indent</w:t>
      </w:r>
      <w:r w:rsidR="00C50791">
        <w:t>]</w:t>
      </w:r>
    </w:p>
    <w:p w14:paraId="6AB14E4E" w14:textId="77777777" w:rsidR="0010757E" w:rsidRDefault="0010757E" w:rsidP="002327F7">
      <w:pPr>
        <w:pStyle w:val="Bodytextfirstpara"/>
      </w:pPr>
    </w:p>
    <w:p w14:paraId="4EABA54B" w14:textId="77777777" w:rsidR="00EB0E5F" w:rsidRDefault="00EB0E5F" w:rsidP="0038161B">
      <w:r>
        <w:t>[TABLE 1 HERE]</w:t>
      </w:r>
    </w:p>
    <w:p w14:paraId="10561FBC" w14:textId="77777777" w:rsidR="003C49EB" w:rsidRDefault="003C49EB" w:rsidP="0038161B"/>
    <w:p w14:paraId="6451247D" w14:textId="495D4B89" w:rsidR="008608A6" w:rsidRDefault="008608A6" w:rsidP="000224EF">
      <w:pPr>
        <w:pStyle w:val="Bodytextfirstpara"/>
        <w:rPr>
          <w:rStyle w:val="font-ui"/>
          <w:rFonts w:cs="Times New Roman"/>
          <w:color w:val="2A2A2A"/>
          <w:szCs w:val="20"/>
        </w:rPr>
      </w:pPr>
      <w:r>
        <w:rPr>
          <w:rStyle w:val="font-ui"/>
          <w:rFonts w:cs="Times New Roman"/>
          <w:color w:val="2A2A2A"/>
          <w:szCs w:val="20"/>
        </w:rPr>
        <w:t xml:space="preserve">Do not embed chart and figure headings, source notes or other additional notes within the chart or image. These </w:t>
      </w:r>
      <w:r w:rsidRPr="000224EF">
        <w:rPr>
          <w:rStyle w:val="font-ui"/>
        </w:rPr>
        <w:t>items</w:t>
      </w:r>
      <w:r>
        <w:rPr>
          <w:rStyle w:val="font-ui"/>
          <w:rFonts w:cs="Times New Roman"/>
          <w:color w:val="2A2A2A"/>
          <w:szCs w:val="20"/>
        </w:rPr>
        <w:t xml:space="preserve"> should remain as separate elements of text to which editing styles can be applied.</w:t>
      </w:r>
      <w:r w:rsidR="00F26761">
        <w:rPr>
          <w:rStyle w:val="font-ui"/>
          <w:rFonts w:cs="Times New Roman"/>
          <w:color w:val="2A2A2A"/>
          <w:szCs w:val="20"/>
        </w:rPr>
        <w:t xml:space="preserve"> </w:t>
      </w:r>
      <w:r w:rsidR="00F26761">
        <w:t>[Body text first para]</w:t>
      </w:r>
    </w:p>
    <w:p w14:paraId="199C1221" w14:textId="41965E3F" w:rsidR="005B46CA" w:rsidRDefault="009275F5" w:rsidP="005B46CA">
      <w:pPr>
        <w:pStyle w:val="Bodytextwithindent"/>
      </w:pPr>
      <w:r>
        <w:t>Include source information</w:t>
      </w:r>
      <w:r w:rsidR="00FB24BC">
        <w:t xml:space="preserve"> and any additional notes</w:t>
      </w:r>
      <w:r w:rsidR="005C251D">
        <w:t xml:space="preserve"> in the Figure/ Table file</w:t>
      </w:r>
      <w:r w:rsidR="00FB24BC">
        <w:t>.</w:t>
      </w:r>
      <w:r w:rsidR="0010757E">
        <w:t xml:space="preserve"> Captions appear above tables and below figures, with one line space above and below</w:t>
      </w:r>
      <w:r w:rsidR="00B00D5B">
        <w:t xml:space="preserve"> the main text and the </w:t>
      </w:r>
      <w:r w:rsidR="00CF5195">
        <w:t>Table/ Figure</w:t>
      </w:r>
      <w:r w:rsidR="005E2B94">
        <w:t>.</w:t>
      </w:r>
      <w:r w:rsidR="0010757E">
        <w:t xml:space="preserve"> </w:t>
      </w:r>
      <w:r w:rsidR="001D6282">
        <w:t>See example below.</w:t>
      </w:r>
      <w:r w:rsidR="00C50791">
        <w:t xml:space="preserve"> [Body text with indent]</w:t>
      </w:r>
    </w:p>
    <w:p w14:paraId="20A49096" w14:textId="72670DFF" w:rsidR="00EB0E5F" w:rsidRPr="002327F3" w:rsidRDefault="00EB0E5F" w:rsidP="009B78F8">
      <w:pPr>
        <w:pStyle w:val="Heading4"/>
      </w:pPr>
      <w:r w:rsidRPr="002327F3">
        <w:rPr>
          <w:bCs/>
        </w:rPr>
        <w:t>Table 1.</w:t>
      </w:r>
      <w:r w:rsidRPr="002327F3">
        <w:t xml:space="preserve"> Use the fourth-level sub-heading for table and figure captions.</w:t>
      </w:r>
      <w:r w:rsidR="003C1EB1">
        <w:t xml:space="preserve"> [Heading 4]</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1531"/>
      </w:tblGrid>
      <w:tr w:rsidR="00EB0E5F" w14:paraId="2E85E3CE" w14:textId="77777777" w:rsidTr="003424A5">
        <w:tc>
          <w:tcPr>
            <w:tcW w:w="3714" w:type="dxa"/>
            <w:tcBorders>
              <w:top w:val="single" w:sz="4" w:space="0" w:color="auto"/>
              <w:bottom w:val="single" w:sz="4" w:space="0" w:color="auto"/>
            </w:tcBorders>
          </w:tcPr>
          <w:p w14:paraId="644B9053" w14:textId="77777777" w:rsidR="00EB0E5F" w:rsidRDefault="00EB0E5F" w:rsidP="003424A5">
            <w:pPr>
              <w:pStyle w:val="Tabletext"/>
            </w:pPr>
            <w:r>
              <w:t>Column 1[table text]</w:t>
            </w:r>
          </w:p>
        </w:tc>
        <w:tc>
          <w:tcPr>
            <w:tcW w:w="1531" w:type="dxa"/>
            <w:tcBorders>
              <w:top w:val="single" w:sz="4" w:space="0" w:color="auto"/>
              <w:bottom w:val="single" w:sz="4" w:space="0" w:color="auto"/>
            </w:tcBorders>
          </w:tcPr>
          <w:p w14:paraId="41ECA515" w14:textId="77777777" w:rsidR="00EB0E5F" w:rsidRDefault="00EB0E5F" w:rsidP="003424A5">
            <w:pPr>
              <w:pStyle w:val="Tabletext"/>
            </w:pPr>
            <w:r>
              <w:t>Column 2</w:t>
            </w:r>
          </w:p>
        </w:tc>
      </w:tr>
      <w:tr w:rsidR="00EB0E5F" w14:paraId="082FBBAE" w14:textId="77777777" w:rsidTr="003424A5">
        <w:tc>
          <w:tcPr>
            <w:tcW w:w="3714" w:type="dxa"/>
            <w:tcBorders>
              <w:top w:val="single" w:sz="4" w:space="0" w:color="auto"/>
            </w:tcBorders>
          </w:tcPr>
          <w:p w14:paraId="6181331F" w14:textId="77777777" w:rsidR="00EB0E5F" w:rsidRDefault="00EB0E5F" w:rsidP="003424A5">
            <w:pPr>
              <w:pStyle w:val="Tabletext"/>
            </w:pPr>
            <w:r>
              <w:t>Item 1</w:t>
            </w:r>
          </w:p>
        </w:tc>
        <w:tc>
          <w:tcPr>
            <w:tcW w:w="1531" w:type="dxa"/>
            <w:tcBorders>
              <w:top w:val="single" w:sz="4" w:space="0" w:color="auto"/>
            </w:tcBorders>
          </w:tcPr>
          <w:p w14:paraId="34930B92" w14:textId="77777777" w:rsidR="00EB0E5F" w:rsidRDefault="00EB0E5F" w:rsidP="003424A5">
            <w:pPr>
              <w:pStyle w:val="Tabletext"/>
            </w:pPr>
            <w:r>
              <w:t>0.035</w:t>
            </w:r>
          </w:p>
        </w:tc>
      </w:tr>
      <w:tr w:rsidR="00EB0E5F" w14:paraId="57EE29DC" w14:textId="77777777" w:rsidTr="003424A5">
        <w:tc>
          <w:tcPr>
            <w:tcW w:w="3714" w:type="dxa"/>
          </w:tcPr>
          <w:p w14:paraId="2A3FBB4F" w14:textId="77777777" w:rsidR="00EB0E5F" w:rsidRDefault="00EB0E5F" w:rsidP="003424A5">
            <w:pPr>
              <w:pStyle w:val="Tabletext"/>
            </w:pPr>
            <w:r>
              <w:t>Item 2</w:t>
            </w:r>
          </w:p>
        </w:tc>
        <w:tc>
          <w:tcPr>
            <w:tcW w:w="1531" w:type="dxa"/>
          </w:tcPr>
          <w:p w14:paraId="6A0188E8" w14:textId="77777777" w:rsidR="00EB0E5F" w:rsidRDefault="00EB0E5F" w:rsidP="003424A5">
            <w:pPr>
              <w:pStyle w:val="Tabletext"/>
            </w:pPr>
            <w:r>
              <w:t>0.452</w:t>
            </w:r>
          </w:p>
        </w:tc>
      </w:tr>
      <w:tr w:rsidR="00EB0E5F" w14:paraId="275A02ED" w14:textId="77777777" w:rsidTr="003424A5">
        <w:tc>
          <w:tcPr>
            <w:tcW w:w="3714" w:type="dxa"/>
          </w:tcPr>
          <w:p w14:paraId="66C8C73E" w14:textId="77777777" w:rsidR="00EB0E5F" w:rsidRDefault="00EB0E5F" w:rsidP="003424A5">
            <w:pPr>
              <w:pStyle w:val="Tabletext"/>
            </w:pPr>
            <w:r>
              <w:t>Item 3</w:t>
            </w:r>
          </w:p>
        </w:tc>
        <w:tc>
          <w:tcPr>
            <w:tcW w:w="1531" w:type="dxa"/>
          </w:tcPr>
          <w:p w14:paraId="3F908C0F" w14:textId="77777777" w:rsidR="00EB0E5F" w:rsidRDefault="00EB0E5F" w:rsidP="003424A5">
            <w:pPr>
              <w:pStyle w:val="Tabletext"/>
            </w:pPr>
            <w:r>
              <w:t>0.001</w:t>
            </w:r>
          </w:p>
        </w:tc>
      </w:tr>
    </w:tbl>
    <w:p w14:paraId="432F1204" w14:textId="77777777" w:rsidR="00EB0E5F" w:rsidRDefault="00EB0E5F" w:rsidP="00EB0E5F">
      <w:pPr>
        <w:pStyle w:val="tablenotes"/>
      </w:pPr>
      <w:r>
        <w:t>Include source data and any relevant notes.</w:t>
      </w:r>
    </w:p>
    <w:p w14:paraId="69A352F7" w14:textId="77777777" w:rsidR="005B46CA" w:rsidRDefault="005B46CA" w:rsidP="005E2B94">
      <w:pPr>
        <w:pStyle w:val="Bodytextfirstpara"/>
      </w:pPr>
    </w:p>
    <w:p w14:paraId="69B028FA" w14:textId="34C44BF9" w:rsidR="005E2B94" w:rsidRDefault="005E2B94" w:rsidP="005E2B94">
      <w:pPr>
        <w:pStyle w:val="Bodytextfirstpara"/>
      </w:pPr>
      <w:r>
        <w:t xml:space="preserve">Resumption of main text starts here and illustrates </w:t>
      </w:r>
      <w:r w:rsidR="007416DA">
        <w:t>line spacing surrounding tables and figures. [Body text first para]</w:t>
      </w:r>
    </w:p>
    <w:p w14:paraId="171050E0" w14:textId="77777777" w:rsidR="00135A28" w:rsidRDefault="00135A28">
      <w:pPr>
        <w:spacing w:line="259" w:lineRule="auto"/>
      </w:pPr>
      <w:r>
        <w:br w:type="page"/>
      </w:r>
    </w:p>
    <w:p w14:paraId="6EEBB2F3" w14:textId="392C6158" w:rsidR="008D2647" w:rsidRPr="006E27F6" w:rsidRDefault="008D2647" w:rsidP="008D2647">
      <w:pPr>
        <w:pStyle w:val="Quote"/>
        <w:rPr>
          <w:i w:val="0"/>
          <w:iCs w:val="0"/>
        </w:rPr>
      </w:pPr>
    </w:p>
    <w:p w14:paraId="199C1DBB" w14:textId="633D1201" w:rsidR="006E27F6" w:rsidRPr="006E27F6" w:rsidRDefault="006E27F6" w:rsidP="006E27F6">
      <w:pPr>
        <w:pStyle w:val="Quote"/>
        <w:rPr>
          <w:i w:val="0"/>
          <w:iCs w:val="0"/>
        </w:rPr>
      </w:pPr>
    </w:p>
    <w:sectPr w:rsidR="006E27F6" w:rsidRPr="006E27F6" w:rsidSect="000B54F8">
      <w:type w:val="continuous"/>
      <w:pgSz w:w="10318" w:h="14570"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E924" w14:textId="77777777" w:rsidR="006370BF" w:rsidRDefault="006370BF" w:rsidP="002E4846">
      <w:pPr>
        <w:spacing w:after="0"/>
      </w:pPr>
      <w:r>
        <w:separator/>
      </w:r>
    </w:p>
  </w:endnote>
  <w:endnote w:type="continuationSeparator" w:id="0">
    <w:p w14:paraId="1CB11753" w14:textId="77777777" w:rsidR="006370BF" w:rsidRDefault="006370BF" w:rsidP="002E48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342608"/>
      <w:docPartObj>
        <w:docPartGallery w:val="Page Numbers (Bottom of Page)"/>
        <w:docPartUnique/>
      </w:docPartObj>
    </w:sdtPr>
    <w:sdtEndPr>
      <w:rPr>
        <w:noProof/>
      </w:rPr>
    </w:sdtEndPr>
    <w:sdtContent>
      <w:p w14:paraId="725262AF" w14:textId="5BD63EF3" w:rsidR="002E4846" w:rsidRDefault="002E48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A3F" w14:textId="77777777" w:rsidR="002E4846" w:rsidRDefault="002E4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D8ED" w14:textId="77777777" w:rsidR="006370BF" w:rsidRDefault="006370BF" w:rsidP="002E4846">
      <w:pPr>
        <w:spacing w:after="0"/>
      </w:pPr>
      <w:r>
        <w:separator/>
      </w:r>
    </w:p>
  </w:footnote>
  <w:footnote w:type="continuationSeparator" w:id="0">
    <w:p w14:paraId="664B7B97" w14:textId="77777777" w:rsidR="006370BF" w:rsidRDefault="006370BF" w:rsidP="002E48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B72"/>
    <w:multiLevelType w:val="hybridMultilevel"/>
    <w:tmpl w:val="288E17DE"/>
    <w:lvl w:ilvl="0" w:tplc="28F6DCA8">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74DEB"/>
    <w:multiLevelType w:val="hybridMultilevel"/>
    <w:tmpl w:val="EDF8D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041F7A"/>
    <w:multiLevelType w:val="multilevel"/>
    <w:tmpl w:val="6558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2570FC"/>
    <w:multiLevelType w:val="hybridMultilevel"/>
    <w:tmpl w:val="7B862996"/>
    <w:lvl w:ilvl="0" w:tplc="CECE6490">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375AAE"/>
    <w:multiLevelType w:val="multilevel"/>
    <w:tmpl w:val="CA12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C582D"/>
    <w:multiLevelType w:val="multilevel"/>
    <w:tmpl w:val="0E9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23798F"/>
    <w:multiLevelType w:val="hybridMultilevel"/>
    <w:tmpl w:val="EB108C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1871101">
    <w:abstractNumId w:val="0"/>
  </w:num>
  <w:num w:numId="2" w16cid:durableId="322926862">
    <w:abstractNumId w:val="3"/>
  </w:num>
  <w:num w:numId="3" w16cid:durableId="779958902">
    <w:abstractNumId w:val="1"/>
  </w:num>
  <w:num w:numId="4" w16cid:durableId="504438858">
    <w:abstractNumId w:val="6"/>
  </w:num>
  <w:num w:numId="5" w16cid:durableId="1377313871">
    <w:abstractNumId w:val="2"/>
  </w:num>
  <w:num w:numId="6" w16cid:durableId="894512297">
    <w:abstractNumId w:val="5"/>
  </w:num>
  <w:num w:numId="7" w16cid:durableId="933896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BE"/>
    <w:rsid w:val="00001DB8"/>
    <w:rsid w:val="0001402F"/>
    <w:rsid w:val="000164C4"/>
    <w:rsid w:val="000168BE"/>
    <w:rsid w:val="000224EF"/>
    <w:rsid w:val="00023055"/>
    <w:rsid w:val="000250F4"/>
    <w:rsid w:val="00025F6A"/>
    <w:rsid w:val="0002788B"/>
    <w:rsid w:val="0003314F"/>
    <w:rsid w:val="00033E04"/>
    <w:rsid w:val="0004069A"/>
    <w:rsid w:val="00040B47"/>
    <w:rsid w:val="0004536D"/>
    <w:rsid w:val="00045A37"/>
    <w:rsid w:val="000507E1"/>
    <w:rsid w:val="00051DB8"/>
    <w:rsid w:val="0005250D"/>
    <w:rsid w:val="0005302A"/>
    <w:rsid w:val="000564ED"/>
    <w:rsid w:val="00056787"/>
    <w:rsid w:val="0005744B"/>
    <w:rsid w:val="00061C71"/>
    <w:rsid w:val="00061E8E"/>
    <w:rsid w:val="00062A24"/>
    <w:rsid w:val="000669F5"/>
    <w:rsid w:val="00067B75"/>
    <w:rsid w:val="00070254"/>
    <w:rsid w:val="00070DCA"/>
    <w:rsid w:val="00070E17"/>
    <w:rsid w:val="00073498"/>
    <w:rsid w:val="00074A8A"/>
    <w:rsid w:val="00076262"/>
    <w:rsid w:val="00083EF3"/>
    <w:rsid w:val="000938FE"/>
    <w:rsid w:val="00095899"/>
    <w:rsid w:val="00096772"/>
    <w:rsid w:val="000979DD"/>
    <w:rsid w:val="000A0F04"/>
    <w:rsid w:val="000A6284"/>
    <w:rsid w:val="000B0025"/>
    <w:rsid w:val="000B103D"/>
    <w:rsid w:val="000B4E07"/>
    <w:rsid w:val="000B54F8"/>
    <w:rsid w:val="000C1B7E"/>
    <w:rsid w:val="000C487E"/>
    <w:rsid w:val="000C733C"/>
    <w:rsid w:val="000D13F8"/>
    <w:rsid w:val="000D1C59"/>
    <w:rsid w:val="000D2D01"/>
    <w:rsid w:val="000D6B37"/>
    <w:rsid w:val="000E03D6"/>
    <w:rsid w:val="000E49D8"/>
    <w:rsid w:val="000E5791"/>
    <w:rsid w:val="000F2567"/>
    <w:rsid w:val="000F4B70"/>
    <w:rsid w:val="000F6374"/>
    <w:rsid w:val="000F7433"/>
    <w:rsid w:val="00106172"/>
    <w:rsid w:val="0010757E"/>
    <w:rsid w:val="00110A8B"/>
    <w:rsid w:val="00113FB1"/>
    <w:rsid w:val="0011454C"/>
    <w:rsid w:val="00117978"/>
    <w:rsid w:val="0012587B"/>
    <w:rsid w:val="0012757B"/>
    <w:rsid w:val="00133F86"/>
    <w:rsid w:val="00135A28"/>
    <w:rsid w:val="001363E0"/>
    <w:rsid w:val="00136B94"/>
    <w:rsid w:val="00141920"/>
    <w:rsid w:val="00141FA5"/>
    <w:rsid w:val="001507C9"/>
    <w:rsid w:val="00151B41"/>
    <w:rsid w:val="00151B7B"/>
    <w:rsid w:val="00151E00"/>
    <w:rsid w:val="00152C66"/>
    <w:rsid w:val="00162E31"/>
    <w:rsid w:val="00164314"/>
    <w:rsid w:val="001654DD"/>
    <w:rsid w:val="00165B3B"/>
    <w:rsid w:val="00165CFB"/>
    <w:rsid w:val="00170E4B"/>
    <w:rsid w:val="001719D5"/>
    <w:rsid w:val="00181AC3"/>
    <w:rsid w:val="00195BF3"/>
    <w:rsid w:val="00197CB7"/>
    <w:rsid w:val="001A3B8D"/>
    <w:rsid w:val="001A5EF1"/>
    <w:rsid w:val="001A76AC"/>
    <w:rsid w:val="001B1297"/>
    <w:rsid w:val="001B60C4"/>
    <w:rsid w:val="001C29B7"/>
    <w:rsid w:val="001D0989"/>
    <w:rsid w:val="001D4431"/>
    <w:rsid w:val="001D504A"/>
    <w:rsid w:val="001D6282"/>
    <w:rsid w:val="001E1713"/>
    <w:rsid w:val="001F55F6"/>
    <w:rsid w:val="001F7755"/>
    <w:rsid w:val="002037DC"/>
    <w:rsid w:val="0021302B"/>
    <w:rsid w:val="0021647E"/>
    <w:rsid w:val="002211C4"/>
    <w:rsid w:val="002213E4"/>
    <w:rsid w:val="00221C78"/>
    <w:rsid w:val="0022268D"/>
    <w:rsid w:val="00222E62"/>
    <w:rsid w:val="002245C8"/>
    <w:rsid w:val="002278E3"/>
    <w:rsid w:val="002319B0"/>
    <w:rsid w:val="002327F3"/>
    <w:rsid w:val="002327F7"/>
    <w:rsid w:val="00236405"/>
    <w:rsid w:val="0023745E"/>
    <w:rsid w:val="002532E9"/>
    <w:rsid w:val="002611F4"/>
    <w:rsid w:val="00263370"/>
    <w:rsid w:val="00266089"/>
    <w:rsid w:val="0027702E"/>
    <w:rsid w:val="00281F3A"/>
    <w:rsid w:val="002904B8"/>
    <w:rsid w:val="00290A72"/>
    <w:rsid w:val="002A2863"/>
    <w:rsid w:val="002A3122"/>
    <w:rsid w:val="002A37D3"/>
    <w:rsid w:val="002B291B"/>
    <w:rsid w:val="002B3175"/>
    <w:rsid w:val="002B55D8"/>
    <w:rsid w:val="002C27D0"/>
    <w:rsid w:val="002D1F3A"/>
    <w:rsid w:val="002E4846"/>
    <w:rsid w:val="002E70A6"/>
    <w:rsid w:val="002F73E6"/>
    <w:rsid w:val="00300CF8"/>
    <w:rsid w:val="00300EAE"/>
    <w:rsid w:val="00311433"/>
    <w:rsid w:val="0032047D"/>
    <w:rsid w:val="00320E52"/>
    <w:rsid w:val="00324391"/>
    <w:rsid w:val="003303AD"/>
    <w:rsid w:val="0033472D"/>
    <w:rsid w:val="00337991"/>
    <w:rsid w:val="003419C3"/>
    <w:rsid w:val="00342B9D"/>
    <w:rsid w:val="00344767"/>
    <w:rsid w:val="00344AE5"/>
    <w:rsid w:val="00345AAF"/>
    <w:rsid w:val="003467FA"/>
    <w:rsid w:val="00350401"/>
    <w:rsid w:val="00350459"/>
    <w:rsid w:val="003569C4"/>
    <w:rsid w:val="003604A1"/>
    <w:rsid w:val="00366528"/>
    <w:rsid w:val="003806FC"/>
    <w:rsid w:val="0038161B"/>
    <w:rsid w:val="00385680"/>
    <w:rsid w:val="003914C6"/>
    <w:rsid w:val="003926F9"/>
    <w:rsid w:val="003937D2"/>
    <w:rsid w:val="003971A0"/>
    <w:rsid w:val="00397406"/>
    <w:rsid w:val="003A4AD2"/>
    <w:rsid w:val="003B461E"/>
    <w:rsid w:val="003B560F"/>
    <w:rsid w:val="003B57EB"/>
    <w:rsid w:val="003C1EB1"/>
    <w:rsid w:val="003C3DED"/>
    <w:rsid w:val="003C49EB"/>
    <w:rsid w:val="003C6FD7"/>
    <w:rsid w:val="003D51C2"/>
    <w:rsid w:val="003E5E87"/>
    <w:rsid w:val="003F0559"/>
    <w:rsid w:val="003F3A45"/>
    <w:rsid w:val="00400629"/>
    <w:rsid w:val="00400E0B"/>
    <w:rsid w:val="004019A7"/>
    <w:rsid w:val="00424BC6"/>
    <w:rsid w:val="004368D9"/>
    <w:rsid w:val="00436A4C"/>
    <w:rsid w:val="0044174B"/>
    <w:rsid w:val="0044775F"/>
    <w:rsid w:val="00447D53"/>
    <w:rsid w:val="0045437B"/>
    <w:rsid w:val="00455363"/>
    <w:rsid w:val="00464BEF"/>
    <w:rsid w:val="004652FD"/>
    <w:rsid w:val="00467159"/>
    <w:rsid w:val="0047100A"/>
    <w:rsid w:val="004833CF"/>
    <w:rsid w:val="004860DD"/>
    <w:rsid w:val="0049171A"/>
    <w:rsid w:val="00495231"/>
    <w:rsid w:val="004A1D05"/>
    <w:rsid w:val="004B02DD"/>
    <w:rsid w:val="004C2257"/>
    <w:rsid w:val="004C3DD1"/>
    <w:rsid w:val="004C4D52"/>
    <w:rsid w:val="004C4DD5"/>
    <w:rsid w:val="004C505E"/>
    <w:rsid w:val="004C6E51"/>
    <w:rsid w:val="004E0839"/>
    <w:rsid w:val="004E4201"/>
    <w:rsid w:val="004F29D5"/>
    <w:rsid w:val="005006A2"/>
    <w:rsid w:val="005020B7"/>
    <w:rsid w:val="00502B48"/>
    <w:rsid w:val="00503779"/>
    <w:rsid w:val="005049A8"/>
    <w:rsid w:val="005106C0"/>
    <w:rsid w:val="0051087E"/>
    <w:rsid w:val="00517613"/>
    <w:rsid w:val="00522EF9"/>
    <w:rsid w:val="00524935"/>
    <w:rsid w:val="005251D9"/>
    <w:rsid w:val="0053055C"/>
    <w:rsid w:val="00530F2E"/>
    <w:rsid w:val="00533FDF"/>
    <w:rsid w:val="00544959"/>
    <w:rsid w:val="00550060"/>
    <w:rsid w:val="00554474"/>
    <w:rsid w:val="00554A81"/>
    <w:rsid w:val="00560FF7"/>
    <w:rsid w:val="005640F0"/>
    <w:rsid w:val="00565920"/>
    <w:rsid w:val="00570EBF"/>
    <w:rsid w:val="00574010"/>
    <w:rsid w:val="0058212E"/>
    <w:rsid w:val="00587B30"/>
    <w:rsid w:val="005929AE"/>
    <w:rsid w:val="005A5AAA"/>
    <w:rsid w:val="005A5CAC"/>
    <w:rsid w:val="005B46CA"/>
    <w:rsid w:val="005B5AAC"/>
    <w:rsid w:val="005C1024"/>
    <w:rsid w:val="005C251D"/>
    <w:rsid w:val="005C2A5D"/>
    <w:rsid w:val="005C6EB5"/>
    <w:rsid w:val="005C74F4"/>
    <w:rsid w:val="005D013D"/>
    <w:rsid w:val="005D06AA"/>
    <w:rsid w:val="005D3C9E"/>
    <w:rsid w:val="005E2B94"/>
    <w:rsid w:val="005F0971"/>
    <w:rsid w:val="005F18A2"/>
    <w:rsid w:val="005F4C55"/>
    <w:rsid w:val="00601370"/>
    <w:rsid w:val="00602A40"/>
    <w:rsid w:val="00604354"/>
    <w:rsid w:val="00607439"/>
    <w:rsid w:val="006119BB"/>
    <w:rsid w:val="00626273"/>
    <w:rsid w:val="006316A3"/>
    <w:rsid w:val="00631ECE"/>
    <w:rsid w:val="00631F09"/>
    <w:rsid w:val="00633EF1"/>
    <w:rsid w:val="00634B10"/>
    <w:rsid w:val="0063507A"/>
    <w:rsid w:val="006370BF"/>
    <w:rsid w:val="006411D6"/>
    <w:rsid w:val="00642573"/>
    <w:rsid w:val="00642EFB"/>
    <w:rsid w:val="006558DA"/>
    <w:rsid w:val="0066055D"/>
    <w:rsid w:val="006660FF"/>
    <w:rsid w:val="006664B0"/>
    <w:rsid w:val="00666A6F"/>
    <w:rsid w:val="00667347"/>
    <w:rsid w:val="00670281"/>
    <w:rsid w:val="006723A7"/>
    <w:rsid w:val="00673CAB"/>
    <w:rsid w:val="0067467C"/>
    <w:rsid w:val="006756DC"/>
    <w:rsid w:val="00675875"/>
    <w:rsid w:val="00677257"/>
    <w:rsid w:val="00677786"/>
    <w:rsid w:val="00677FDD"/>
    <w:rsid w:val="00684590"/>
    <w:rsid w:val="00686940"/>
    <w:rsid w:val="00693271"/>
    <w:rsid w:val="006A497B"/>
    <w:rsid w:val="006B268F"/>
    <w:rsid w:val="006C229F"/>
    <w:rsid w:val="006C5483"/>
    <w:rsid w:val="006C6177"/>
    <w:rsid w:val="006D0E4D"/>
    <w:rsid w:val="006E1305"/>
    <w:rsid w:val="006E27F6"/>
    <w:rsid w:val="006F054B"/>
    <w:rsid w:val="006F4CC1"/>
    <w:rsid w:val="006F50BC"/>
    <w:rsid w:val="007035F2"/>
    <w:rsid w:val="007053C9"/>
    <w:rsid w:val="007061B7"/>
    <w:rsid w:val="00715E0B"/>
    <w:rsid w:val="00716CE7"/>
    <w:rsid w:val="00717EC9"/>
    <w:rsid w:val="00721C0B"/>
    <w:rsid w:val="00736682"/>
    <w:rsid w:val="007416DA"/>
    <w:rsid w:val="007453A1"/>
    <w:rsid w:val="00752498"/>
    <w:rsid w:val="007542BE"/>
    <w:rsid w:val="00760402"/>
    <w:rsid w:val="00763C4A"/>
    <w:rsid w:val="00766C8C"/>
    <w:rsid w:val="007758E9"/>
    <w:rsid w:val="00776EAF"/>
    <w:rsid w:val="00781AD9"/>
    <w:rsid w:val="007821BD"/>
    <w:rsid w:val="00785E7A"/>
    <w:rsid w:val="00786958"/>
    <w:rsid w:val="007917F8"/>
    <w:rsid w:val="00794301"/>
    <w:rsid w:val="00795265"/>
    <w:rsid w:val="007A273B"/>
    <w:rsid w:val="007A38EE"/>
    <w:rsid w:val="007A59E7"/>
    <w:rsid w:val="007A68DC"/>
    <w:rsid w:val="007B11B5"/>
    <w:rsid w:val="007B1263"/>
    <w:rsid w:val="007B37BD"/>
    <w:rsid w:val="007B4D6D"/>
    <w:rsid w:val="007B6280"/>
    <w:rsid w:val="007C234E"/>
    <w:rsid w:val="007C6526"/>
    <w:rsid w:val="007D3526"/>
    <w:rsid w:val="007D3A31"/>
    <w:rsid w:val="007D69FF"/>
    <w:rsid w:val="007D7B51"/>
    <w:rsid w:val="007E2365"/>
    <w:rsid w:val="007F00AA"/>
    <w:rsid w:val="007F1822"/>
    <w:rsid w:val="00801D82"/>
    <w:rsid w:val="00802F0A"/>
    <w:rsid w:val="00804C80"/>
    <w:rsid w:val="00811614"/>
    <w:rsid w:val="008127A3"/>
    <w:rsid w:val="0081439F"/>
    <w:rsid w:val="00817BA0"/>
    <w:rsid w:val="00817FC3"/>
    <w:rsid w:val="00823BC3"/>
    <w:rsid w:val="008347FB"/>
    <w:rsid w:val="008375A4"/>
    <w:rsid w:val="00840316"/>
    <w:rsid w:val="00842A76"/>
    <w:rsid w:val="0084656B"/>
    <w:rsid w:val="00850AD8"/>
    <w:rsid w:val="00852BBF"/>
    <w:rsid w:val="00854180"/>
    <w:rsid w:val="00855A95"/>
    <w:rsid w:val="008608A6"/>
    <w:rsid w:val="00860996"/>
    <w:rsid w:val="00861A4A"/>
    <w:rsid w:val="00881C63"/>
    <w:rsid w:val="008852CE"/>
    <w:rsid w:val="008858A4"/>
    <w:rsid w:val="00885F91"/>
    <w:rsid w:val="008942A7"/>
    <w:rsid w:val="0089435C"/>
    <w:rsid w:val="008A335F"/>
    <w:rsid w:val="008A4EF2"/>
    <w:rsid w:val="008A6263"/>
    <w:rsid w:val="008A6B0B"/>
    <w:rsid w:val="008B19E6"/>
    <w:rsid w:val="008B2EE4"/>
    <w:rsid w:val="008B38F9"/>
    <w:rsid w:val="008B77FD"/>
    <w:rsid w:val="008C1ECE"/>
    <w:rsid w:val="008C5514"/>
    <w:rsid w:val="008D19F3"/>
    <w:rsid w:val="008D1E35"/>
    <w:rsid w:val="008D2647"/>
    <w:rsid w:val="008E2D76"/>
    <w:rsid w:val="008E30E4"/>
    <w:rsid w:val="008E5C28"/>
    <w:rsid w:val="008E6D78"/>
    <w:rsid w:val="008E7261"/>
    <w:rsid w:val="008F228F"/>
    <w:rsid w:val="008F6EFF"/>
    <w:rsid w:val="00907C09"/>
    <w:rsid w:val="00907C59"/>
    <w:rsid w:val="00911CA0"/>
    <w:rsid w:val="00911F9C"/>
    <w:rsid w:val="00913E54"/>
    <w:rsid w:val="00914655"/>
    <w:rsid w:val="00915053"/>
    <w:rsid w:val="009203E4"/>
    <w:rsid w:val="00923C67"/>
    <w:rsid w:val="009275F5"/>
    <w:rsid w:val="0093047C"/>
    <w:rsid w:val="00942454"/>
    <w:rsid w:val="00945349"/>
    <w:rsid w:val="0094777C"/>
    <w:rsid w:val="00951344"/>
    <w:rsid w:val="00964D60"/>
    <w:rsid w:val="00991E3C"/>
    <w:rsid w:val="00993CD9"/>
    <w:rsid w:val="00994A19"/>
    <w:rsid w:val="00997F12"/>
    <w:rsid w:val="009A2950"/>
    <w:rsid w:val="009A40C5"/>
    <w:rsid w:val="009A5FF5"/>
    <w:rsid w:val="009B0218"/>
    <w:rsid w:val="009B0BA7"/>
    <w:rsid w:val="009B1599"/>
    <w:rsid w:val="009B2374"/>
    <w:rsid w:val="009B342B"/>
    <w:rsid w:val="009B3ECB"/>
    <w:rsid w:val="009B7525"/>
    <w:rsid w:val="009B78F8"/>
    <w:rsid w:val="009C24D9"/>
    <w:rsid w:val="009C29E9"/>
    <w:rsid w:val="009C4A04"/>
    <w:rsid w:val="009D28ED"/>
    <w:rsid w:val="009D36A8"/>
    <w:rsid w:val="009D4C65"/>
    <w:rsid w:val="009E0F99"/>
    <w:rsid w:val="009E1381"/>
    <w:rsid w:val="009E6321"/>
    <w:rsid w:val="00A02472"/>
    <w:rsid w:val="00A0351A"/>
    <w:rsid w:val="00A12E1B"/>
    <w:rsid w:val="00A1501F"/>
    <w:rsid w:val="00A20DED"/>
    <w:rsid w:val="00A21D80"/>
    <w:rsid w:val="00A315BD"/>
    <w:rsid w:val="00A35D9C"/>
    <w:rsid w:val="00A365A9"/>
    <w:rsid w:val="00A42DB2"/>
    <w:rsid w:val="00A52376"/>
    <w:rsid w:val="00A5594E"/>
    <w:rsid w:val="00A6474C"/>
    <w:rsid w:val="00A64A73"/>
    <w:rsid w:val="00A64C82"/>
    <w:rsid w:val="00A823D4"/>
    <w:rsid w:val="00A85921"/>
    <w:rsid w:val="00A874AB"/>
    <w:rsid w:val="00A93E13"/>
    <w:rsid w:val="00AA0ED0"/>
    <w:rsid w:val="00AA1DB4"/>
    <w:rsid w:val="00AA2658"/>
    <w:rsid w:val="00AA6DB2"/>
    <w:rsid w:val="00AA7508"/>
    <w:rsid w:val="00AB1300"/>
    <w:rsid w:val="00AC4718"/>
    <w:rsid w:val="00AC5449"/>
    <w:rsid w:val="00AC7CD9"/>
    <w:rsid w:val="00AD2B1D"/>
    <w:rsid w:val="00AD6467"/>
    <w:rsid w:val="00AD6DD7"/>
    <w:rsid w:val="00AE0264"/>
    <w:rsid w:val="00AE4DE9"/>
    <w:rsid w:val="00AF4C83"/>
    <w:rsid w:val="00AF7291"/>
    <w:rsid w:val="00AF75AF"/>
    <w:rsid w:val="00AF79E9"/>
    <w:rsid w:val="00B00D5B"/>
    <w:rsid w:val="00B016A0"/>
    <w:rsid w:val="00B12A0D"/>
    <w:rsid w:val="00B13108"/>
    <w:rsid w:val="00B14D8B"/>
    <w:rsid w:val="00B172A1"/>
    <w:rsid w:val="00B17421"/>
    <w:rsid w:val="00B203D7"/>
    <w:rsid w:val="00B21359"/>
    <w:rsid w:val="00B24E2C"/>
    <w:rsid w:val="00B25FE6"/>
    <w:rsid w:val="00B32CDC"/>
    <w:rsid w:val="00B336B1"/>
    <w:rsid w:val="00B363DC"/>
    <w:rsid w:val="00B42981"/>
    <w:rsid w:val="00B548A7"/>
    <w:rsid w:val="00B64801"/>
    <w:rsid w:val="00B64E78"/>
    <w:rsid w:val="00B65463"/>
    <w:rsid w:val="00B66BF4"/>
    <w:rsid w:val="00B7048B"/>
    <w:rsid w:val="00B743B3"/>
    <w:rsid w:val="00B77B06"/>
    <w:rsid w:val="00B824F1"/>
    <w:rsid w:val="00B82B4E"/>
    <w:rsid w:val="00B83E2A"/>
    <w:rsid w:val="00B8457D"/>
    <w:rsid w:val="00B86C7F"/>
    <w:rsid w:val="00B87D0B"/>
    <w:rsid w:val="00B9029D"/>
    <w:rsid w:val="00B90B71"/>
    <w:rsid w:val="00B9115F"/>
    <w:rsid w:val="00B92F99"/>
    <w:rsid w:val="00B969F1"/>
    <w:rsid w:val="00BA03E5"/>
    <w:rsid w:val="00BA1296"/>
    <w:rsid w:val="00BA60F0"/>
    <w:rsid w:val="00BB0F4A"/>
    <w:rsid w:val="00BB1156"/>
    <w:rsid w:val="00BB687E"/>
    <w:rsid w:val="00BC06BE"/>
    <w:rsid w:val="00BC2B47"/>
    <w:rsid w:val="00BC3821"/>
    <w:rsid w:val="00BC5327"/>
    <w:rsid w:val="00BC539D"/>
    <w:rsid w:val="00BD42EA"/>
    <w:rsid w:val="00BD5E4A"/>
    <w:rsid w:val="00BD79B6"/>
    <w:rsid w:val="00BE5EE1"/>
    <w:rsid w:val="00BE6CF4"/>
    <w:rsid w:val="00BF1AAD"/>
    <w:rsid w:val="00BF6E82"/>
    <w:rsid w:val="00C059AC"/>
    <w:rsid w:val="00C17CEF"/>
    <w:rsid w:val="00C214EE"/>
    <w:rsid w:val="00C23884"/>
    <w:rsid w:val="00C248BC"/>
    <w:rsid w:val="00C30A43"/>
    <w:rsid w:val="00C4047A"/>
    <w:rsid w:val="00C416FE"/>
    <w:rsid w:val="00C4631C"/>
    <w:rsid w:val="00C50791"/>
    <w:rsid w:val="00C541AA"/>
    <w:rsid w:val="00C702D3"/>
    <w:rsid w:val="00C731BF"/>
    <w:rsid w:val="00C7388D"/>
    <w:rsid w:val="00C74494"/>
    <w:rsid w:val="00C749B1"/>
    <w:rsid w:val="00C77AF9"/>
    <w:rsid w:val="00C80A3C"/>
    <w:rsid w:val="00C902A7"/>
    <w:rsid w:val="00C909A8"/>
    <w:rsid w:val="00C9458A"/>
    <w:rsid w:val="00C9524F"/>
    <w:rsid w:val="00CA0B18"/>
    <w:rsid w:val="00CB385D"/>
    <w:rsid w:val="00CB433B"/>
    <w:rsid w:val="00CB572D"/>
    <w:rsid w:val="00CC05E0"/>
    <w:rsid w:val="00CC0B7B"/>
    <w:rsid w:val="00CD046B"/>
    <w:rsid w:val="00CD2062"/>
    <w:rsid w:val="00CD37E4"/>
    <w:rsid w:val="00CE0186"/>
    <w:rsid w:val="00CE1758"/>
    <w:rsid w:val="00CE2D31"/>
    <w:rsid w:val="00CF1AA1"/>
    <w:rsid w:val="00CF3AEC"/>
    <w:rsid w:val="00CF4E75"/>
    <w:rsid w:val="00CF5195"/>
    <w:rsid w:val="00D01C86"/>
    <w:rsid w:val="00D1326A"/>
    <w:rsid w:val="00D21A7B"/>
    <w:rsid w:val="00D259BB"/>
    <w:rsid w:val="00D30F81"/>
    <w:rsid w:val="00D4440E"/>
    <w:rsid w:val="00D462F1"/>
    <w:rsid w:val="00D57D4F"/>
    <w:rsid w:val="00D61309"/>
    <w:rsid w:val="00D66A9D"/>
    <w:rsid w:val="00D6752A"/>
    <w:rsid w:val="00D70A68"/>
    <w:rsid w:val="00D7231C"/>
    <w:rsid w:val="00D76EA3"/>
    <w:rsid w:val="00D77AAF"/>
    <w:rsid w:val="00D81A77"/>
    <w:rsid w:val="00D81D21"/>
    <w:rsid w:val="00DB6A26"/>
    <w:rsid w:val="00DC1295"/>
    <w:rsid w:val="00DC14B7"/>
    <w:rsid w:val="00DC3429"/>
    <w:rsid w:val="00DC4450"/>
    <w:rsid w:val="00DD3341"/>
    <w:rsid w:val="00DD50C0"/>
    <w:rsid w:val="00DD6A94"/>
    <w:rsid w:val="00DE4A14"/>
    <w:rsid w:val="00DE76E8"/>
    <w:rsid w:val="00DF0AFC"/>
    <w:rsid w:val="00DF40F6"/>
    <w:rsid w:val="00E00710"/>
    <w:rsid w:val="00E05845"/>
    <w:rsid w:val="00E0786D"/>
    <w:rsid w:val="00E10D4A"/>
    <w:rsid w:val="00E12C59"/>
    <w:rsid w:val="00E16C25"/>
    <w:rsid w:val="00E16E44"/>
    <w:rsid w:val="00E346A8"/>
    <w:rsid w:val="00E44C4D"/>
    <w:rsid w:val="00E47F72"/>
    <w:rsid w:val="00E54DAB"/>
    <w:rsid w:val="00E63134"/>
    <w:rsid w:val="00E65726"/>
    <w:rsid w:val="00E77C02"/>
    <w:rsid w:val="00E8060A"/>
    <w:rsid w:val="00E96616"/>
    <w:rsid w:val="00E97ADF"/>
    <w:rsid w:val="00EA2351"/>
    <w:rsid w:val="00EA2D7A"/>
    <w:rsid w:val="00EA2E29"/>
    <w:rsid w:val="00EA5791"/>
    <w:rsid w:val="00EA6D89"/>
    <w:rsid w:val="00EB0E5F"/>
    <w:rsid w:val="00EB562C"/>
    <w:rsid w:val="00EC18AE"/>
    <w:rsid w:val="00EC729C"/>
    <w:rsid w:val="00ED03A2"/>
    <w:rsid w:val="00ED3A53"/>
    <w:rsid w:val="00ED3B8E"/>
    <w:rsid w:val="00ED637F"/>
    <w:rsid w:val="00EE2EA0"/>
    <w:rsid w:val="00EE482C"/>
    <w:rsid w:val="00EE50D6"/>
    <w:rsid w:val="00EE5BBF"/>
    <w:rsid w:val="00EE6908"/>
    <w:rsid w:val="00EE76AE"/>
    <w:rsid w:val="00EF26FB"/>
    <w:rsid w:val="00EF7C0A"/>
    <w:rsid w:val="00F002E2"/>
    <w:rsid w:val="00F05E2A"/>
    <w:rsid w:val="00F12CAD"/>
    <w:rsid w:val="00F133BA"/>
    <w:rsid w:val="00F225AB"/>
    <w:rsid w:val="00F242CD"/>
    <w:rsid w:val="00F26761"/>
    <w:rsid w:val="00F3347F"/>
    <w:rsid w:val="00F35380"/>
    <w:rsid w:val="00F40570"/>
    <w:rsid w:val="00F43817"/>
    <w:rsid w:val="00F442ED"/>
    <w:rsid w:val="00F44435"/>
    <w:rsid w:val="00F458DB"/>
    <w:rsid w:val="00F55B15"/>
    <w:rsid w:val="00F5661A"/>
    <w:rsid w:val="00F5665F"/>
    <w:rsid w:val="00F56DE3"/>
    <w:rsid w:val="00F67671"/>
    <w:rsid w:val="00F71D42"/>
    <w:rsid w:val="00F71E07"/>
    <w:rsid w:val="00F73988"/>
    <w:rsid w:val="00F81ABB"/>
    <w:rsid w:val="00F84061"/>
    <w:rsid w:val="00F85343"/>
    <w:rsid w:val="00F911AA"/>
    <w:rsid w:val="00F97DEB"/>
    <w:rsid w:val="00FA13A8"/>
    <w:rsid w:val="00FA52CB"/>
    <w:rsid w:val="00FA6BEE"/>
    <w:rsid w:val="00FB1BBB"/>
    <w:rsid w:val="00FB2459"/>
    <w:rsid w:val="00FB24BC"/>
    <w:rsid w:val="00FB278A"/>
    <w:rsid w:val="00FC058C"/>
    <w:rsid w:val="00FC4023"/>
    <w:rsid w:val="00FC6670"/>
    <w:rsid w:val="00FD329A"/>
    <w:rsid w:val="00FD6B75"/>
    <w:rsid w:val="00FD6D72"/>
    <w:rsid w:val="00FE25C5"/>
    <w:rsid w:val="00FF595C"/>
    <w:rsid w:val="00FF7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6913"/>
  <w15:chartTrackingRefBased/>
  <w15:docId w15:val="{56234D5D-6A1C-4745-8479-FFD61A6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AE"/>
    <w:pPr>
      <w:spacing w:line="240" w:lineRule="auto"/>
    </w:pPr>
    <w:rPr>
      <w:rFonts w:ascii="Times New Roman" w:hAnsi="Times New Roman"/>
      <w:sz w:val="20"/>
    </w:rPr>
  </w:style>
  <w:style w:type="paragraph" w:styleId="Heading1">
    <w:name w:val="heading 1"/>
    <w:basedOn w:val="Normal"/>
    <w:next w:val="Normal"/>
    <w:link w:val="Heading1Char"/>
    <w:autoRedefine/>
    <w:uiPriority w:val="9"/>
    <w:qFormat/>
    <w:rsid w:val="00C30A43"/>
    <w:pPr>
      <w:keepNext/>
      <w:keepLines/>
      <w:spacing w:before="240" w:after="40"/>
      <w:outlineLvl w:val="0"/>
    </w:pPr>
    <w:rPr>
      <w:rFonts w:asciiTheme="minorHAnsi" w:eastAsiaTheme="majorEastAsia" w:hAnsiTheme="minorHAnsi"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C30A43"/>
    <w:pPr>
      <w:keepNext/>
      <w:keepLines/>
      <w:spacing w:before="80" w:after="0"/>
      <w:outlineLvl w:val="1"/>
    </w:pPr>
    <w:rPr>
      <w:rFonts w:asciiTheme="minorHAnsi" w:eastAsiaTheme="majorEastAsia" w:hAnsiTheme="minorHAnsi" w:cstheme="majorBidi"/>
      <w:b/>
      <w:i/>
      <w:color w:val="2F5496" w:themeColor="accent1" w:themeShade="BF"/>
      <w:szCs w:val="26"/>
    </w:rPr>
  </w:style>
  <w:style w:type="paragraph" w:styleId="Heading3">
    <w:name w:val="heading 3"/>
    <w:basedOn w:val="Normal"/>
    <w:next w:val="Normal"/>
    <w:link w:val="Heading3Char"/>
    <w:autoRedefine/>
    <w:uiPriority w:val="9"/>
    <w:unhideWhenUsed/>
    <w:qFormat/>
    <w:rsid w:val="00051DB8"/>
    <w:pPr>
      <w:keepNext/>
      <w:keepLines/>
      <w:spacing w:before="60" w:after="0"/>
      <w:outlineLvl w:val="2"/>
    </w:pPr>
    <w:rPr>
      <w:rFonts w:asciiTheme="minorHAnsi" w:eastAsiaTheme="majorEastAsia" w:hAnsiTheme="minorHAnsi" w:cstheme="majorBidi"/>
      <w:i/>
      <w:color w:val="2F5496" w:themeColor="accent1" w:themeShade="BF"/>
      <w:szCs w:val="24"/>
    </w:rPr>
  </w:style>
  <w:style w:type="paragraph" w:styleId="Heading4">
    <w:name w:val="heading 4"/>
    <w:basedOn w:val="Normal"/>
    <w:next w:val="Normal"/>
    <w:link w:val="Heading4Char"/>
    <w:autoRedefine/>
    <w:uiPriority w:val="9"/>
    <w:unhideWhenUsed/>
    <w:qFormat/>
    <w:rsid w:val="004E0839"/>
    <w:pPr>
      <w:keepNext/>
      <w:keepLines/>
      <w:spacing w:before="240" w:after="0"/>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76"/>
    <w:pPr>
      <w:ind w:left="720"/>
      <w:contextualSpacing/>
    </w:pPr>
  </w:style>
  <w:style w:type="paragraph" w:styleId="Quote">
    <w:name w:val="Quote"/>
    <w:basedOn w:val="Normal"/>
    <w:next w:val="Normal"/>
    <w:link w:val="QuoteChar"/>
    <w:uiPriority w:val="29"/>
    <w:qFormat/>
    <w:rsid w:val="001654DD"/>
    <w:pPr>
      <w:spacing w:before="200"/>
      <w:ind w:left="864" w:right="864"/>
      <w:jc w:val="both"/>
    </w:pPr>
    <w:rPr>
      <w:i/>
      <w:iCs/>
    </w:rPr>
  </w:style>
  <w:style w:type="character" w:customStyle="1" w:styleId="QuoteChar">
    <w:name w:val="Quote Char"/>
    <w:basedOn w:val="DefaultParagraphFont"/>
    <w:link w:val="Quote"/>
    <w:uiPriority w:val="29"/>
    <w:rsid w:val="001654DD"/>
    <w:rPr>
      <w:rFonts w:ascii="Times New Roman" w:hAnsi="Times New Roman"/>
      <w:i/>
      <w:iCs/>
      <w:sz w:val="20"/>
    </w:rPr>
  </w:style>
  <w:style w:type="paragraph" w:styleId="Title">
    <w:name w:val="Title"/>
    <w:basedOn w:val="Normal"/>
    <w:next w:val="Normal"/>
    <w:link w:val="TitleChar"/>
    <w:uiPriority w:val="10"/>
    <w:qFormat/>
    <w:rsid w:val="00E8060A"/>
    <w:pPr>
      <w:spacing w:after="120"/>
    </w:pPr>
    <w:rPr>
      <w:rFonts w:asciiTheme="minorHAnsi" w:eastAsiaTheme="majorEastAsia" w:hAnsiTheme="minorHAnsi" w:cstheme="majorBidi"/>
      <w:b/>
      <w:color w:val="2F5496" w:themeColor="accent1" w:themeShade="BF"/>
      <w:spacing w:val="-10"/>
      <w:kern w:val="28"/>
      <w:sz w:val="28"/>
      <w:szCs w:val="56"/>
    </w:rPr>
  </w:style>
  <w:style w:type="character" w:customStyle="1" w:styleId="TitleChar">
    <w:name w:val="Title Char"/>
    <w:basedOn w:val="DefaultParagraphFont"/>
    <w:link w:val="Title"/>
    <w:uiPriority w:val="10"/>
    <w:rsid w:val="00E8060A"/>
    <w:rPr>
      <w:rFonts w:eastAsiaTheme="majorEastAsia" w:cstheme="majorBidi"/>
      <w:b/>
      <w:color w:val="2F5496" w:themeColor="accent1" w:themeShade="BF"/>
      <w:spacing w:val="-10"/>
      <w:kern w:val="28"/>
      <w:sz w:val="28"/>
      <w:szCs w:val="56"/>
    </w:rPr>
  </w:style>
  <w:style w:type="character" w:customStyle="1" w:styleId="Heading1Char">
    <w:name w:val="Heading 1 Char"/>
    <w:basedOn w:val="DefaultParagraphFont"/>
    <w:link w:val="Heading1"/>
    <w:uiPriority w:val="9"/>
    <w:rsid w:val="00C30A43"/>
    <w:rPr>
      <w:rFonts w:eastAsiaTheme="majorEastAsia" w:cstheme="majorBidi"/>
      <w:b/>
      <w:color w:val="2F5496" w:themeColor="accent1" w:themeShade="BF"/>
      <w:sz w:val="20"/>
      <w:szCs w:val="32"/>
    </w:rPr>
  </w:style>
  <w:style w:type="paragraph" w:customStyle="1" w:styleId="Bodytextfirstpara">
    <w:name w:val="Body text first para"/>
    <w:basedOn w:val="Normal"/>
    <w:qFormat/>
    <w:rsid w:val="0003314F"/>
    <w:pPr>
      <w:spacing w:after="0" w:line="360" w:lineRule="auto"/>
      <w:jc w:val="both"/>
    </w:pPr>
  </w:style>
  <w:style w:type="paragraph" w:customStyle="1" w:styleId="Bodytextwithindent">
    <w:name w:val="Body text with indent"/>
    <w:basedOn w:val="Normal"/>
    <w:autoRedefine/>
    <w:qFormat/>
    <w:rsid w:val="00B90B71"/>
    <w:pPr>
      <w:spacing w:after="120" w:line="360" w:lineRule="auto"/>
      <w:ind w:firstLine="284"/>
      <w:jc w:val="both"/>
    </w:pPr>
    <w:rPr>
      <w:rFonts w:cs="Times New Roman"/>
      <w:color w:val="2A2A2A"/>
      <w:szCs w:val="20"/>
    </w:rPr>
  </w:style>
  <w:style w:type="paragraph" w:customStyle="1" w:styleId="Bulletedlist">
    <w:name w:val="Bulleted list"/>
    <w:basedOn w:val="ListParagraph"/>
    <w:autoRedefine/>
    <w:qFormat/>
    <w:rsid w:val="003604A1"/>
    <w:pPr>
      <w:numPr>
        <w:numId w:val="1"/>
      </w:numPr>
      <w:spacing w:before="120" w:after="120"/>
      <w:ind w:left="714" w:hanging="357"/>
    </w:pPr>
  </w:style>
  <w:style w:type="paragraph" w:customStyle="1" w:styleId="Numberedlist">
    <w:name w:val="Numbered list"/>
    <w:basedOn w:val="ListParagraph"/>
    <w:qFormat/>
    <w:rsid w:val="00686940"/>
    <w:pPr>
      <w:numPr>
        <w:numId w:val="2"/>
      </w:numPr>
    </w:pPr>
  </w:style>
  <w:style w:type="character" w:customStyle="1" w:styleId="Heading2Char">
    <w:name w:val="Heading 2 Char"/>
    <w:basedOn w:val="DefaultParagraphFont"/>
    <w:link w:val="Heading2"/>
    <w:uiPriority w:val="9"/>
    <w:rsid w:val="00C30A43"/>
    <w:rPr>
      <w:rFonts w:eastAsiaTheme="majorEastAsia" w:cstheme="majorBidi"/>
      <w:b/>
      <w:i/>
      <w:color w:val="2F5496" w:themeColor="accent1" w:themeShade="BF"/>
      <w:sz w:val="20"/>
      <w:szCs w:val="26"/>
    </w:rPr>
  </w:style>
  <w:style w:type="character" w:customStyle="1" w:styleId="Heading3Char">
    <w:name w:val="Heading 3 Char"/>
    <w:basedOn w:val="DefaultParagraphFont"/>
    <w:link w:val="Heading3"/>
    <w:uiPriority w:val="9"/>
    <w:rsid w:val="00051DB8"/>
    <w:rPr>
      <w:rFonts w:eastAsiaTheme="majorEastAsia" w:cstheme="majorBidi"/>
      <w:i/>
      <w:color w:val="2F5496" w:themeColor="accent1" w:themeShade="BF"/>
      <w:sz w:val="20"/>
      <w:szCs w:val="24"/>
    </w:rPr>
  </w:style>
  <w:style w:type="character" w:customStyle="1" w:styleId="Heading4Char">
    <w:name w:val="Heading 4 Char"/>
    <w:basedOn w:val="DefaultParagraphFont"/>
    <w:link w:val="Heading4"/>
    <w:uiPriority w:val="9"/>
    <w:rsid w:val="004E0839"/>
    <w:rPr>
      <w:rFonts w:eastAsiaTheme="majorEastAsia" w:cstheme="majorBidi"/>
      <w:b/>
      <w:iCs/>
      <w:sz w:val="20"/>
    </w:rPr>
  </w:style>
  <w:style w:type="paragraph" w:customStyle="1" w:styleId="Endmatterheading">
    <w:name w:val="End matter heading"/>
    <w:basedOn w:val="Normal"/>
    <w:qFormat/>
    <w:rsid w:val="00E16C25"/>
    <w:rPr>
      <w:rFonts w:asciiTheme="minorHAnsi" w:hAnsiTheme="minorHAnsi" w:cstheme="minorHAnsi"/>
      <w:b/>
      <w:bCs/>
      <w:color w:val="2F5496" w:themeColor="accent1" w:themeShade="BF"/>
      <w:sz w:val="16"/>
      <w:szCs w:val="16"/>
    </w:rPr>
  </w:style>
  <w:style w:type="paragraph" w:customStyle="1" w:styleId="Endmattertext">
    <w:name w:val="End matter text"/>
    <w:basedOn w:val="Endmatterheading"/>
    <w:qFormat/>
    <w:rsid w:val="00D81D21"/>
    <w:rPr>
      <w:rFonts w:ascii="Times New Roman" w:hAnsi="Times New Roman"/>
      <w:b w:val="0"/>
      <w:color w:val="000000"/>
      <w14:textFill>
        <w14:solidFill>
          <w14:srgbClr w14:val="000000">
            <w14:lumMod w14:val="75000"/>
          </w14:srgbClr>
        </w14:solidFill>
      </w14:textFill>
    </w:rPr>
  </w:style>
  <w:style w:type="paragraph" w:customStyle="1" w:styleId="Abstractheading">
    <w:name w:val="Abstract heading"/>
    <w:basedOn w:val="Normal"/>
    <w:qFormat/>
    <w:rsid w:val="00D61309"/>
    <w:rPr>
      <w:rFonts w:asciiTheme="minorHAnsi" w:hAnsiTheme="minorHAnsi" w:cstheme="minorHAnsi"/>
      <w:b/>
      <w:bCs/>
    </w:rPr>
  </w:style>
  <w:style w:type="paragraph" w:customStyle="1" w:styleId="Abstracttext">
    <w:name w:val="Abstract text"/>
    <w:basedOn w:val="Normal"/>
    <w:qFormat/>
    <w:rsid w:val="00D61309"/>
    <w:pPr>
      <w:tabs>
        <w:tab w:val="left" w:pos="5300"/>
      </w:tabs>
    </w:pPr>
    <w:rPr>
      <w:sz w:val="18"/>
    </w:rPr>
  </w:style>
  <w:style w:type="paragraph" w:customStyle="1" w:styleId="Historydates">
    <w:name w:val="History dates"/>
    <w:basedOn w:val="Abstracttext"/>
    <w:qFormat/>
    <w:rsid w:val="00221C78"/>
    <w:rPr>
      <w:sz w:val="16"/>
    </w:rPr>
  </w:style>
  <w:style w:type="paragraph" w:customStyle="1" w:styleId="Keywords">
    <w:name w:val="Keywords"/>
    <w:basedOn w:val="Historydates"/>
    <w:qFormat/>
    <w:rsid w:val="00AF79E9"/>
    <w:rPr>
      <w:sz w:val="18"/>
    </w:rPr>
  </w:style>
  <w:style w:type="table" w:styleId="TableGrid">
    <w:name w:val="Table Grid"/>
    <w:basedOn w:val="TableNormal"/>
    <w:uiPriority w:val="39"/>
    <w:rsid w:val="001D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2047D"/>
    <w:pPr>
      <w:spacing w:before="40" w:after="40"/>
    </w:pPr>
    <w:rPr>
      <w:rFonts w:asciiTheme="minorHAnsi" w:hAnsiTheme="minorHAnsi"/>
      <w:sz w:val="16"/>
    </w:rPr>
  </w:style>
  <w:style w:type="paragraph" w:customStyle="1" w:styleId="tablenotes">
    <w:name w:val="table notes"/>
    <w:basedOn w:val="Normal"/>
    <w:qFormat/>
    <w:rsid w:val="003B57EB"/>
    <w:pPr>
      <w:spacing w:before="60"/>
    </w:pPr>
    <w:rPr>
      <w:rFonts w:asciiTheme="minorHAnsi" w:hAnsiTheme="minorHAnsi"/>
      <w:sz w:val="14"/>
    </w:rPr>
  </w:style>
  <w:style w:type="character" w:customStyle="1" w:styleId="font-ui">
    <w:name w:val="font-ui"/>
    <w:basedOn w:val="DefaultParagraphFont"/>
    <w:rsid w:val="00ED637F"/>
  </w:style>
  <w:style w:type="character" w:styleId="Strong">
    <w:name w:val="Strong"/>
    <w:basedOn w:val="DefaultParagraphFont"/>
    <w:uiPriority w:val="22"/>
    <w:qFormat/>
    <w:rsid w:val="00ED637F"/>
    <w:rPr>
      <w:b/>
      <w:bCs/>
    </w:rPr>
  </w:style>
  <w:style w:type="character" w:styleId="Hyperlink">
    <w:name w:val="Hyperlink"/>
    <w:basedOn w:val="DefaultParagraphFont"/>
    <w:uiPriority w:val="99"/>
    <w:unhideWhenUsed/>
    <w:rsid w:val="00ED637F"/>
    <w:rPr>
      <w:color w:val="0000FF"/>
      <w:u w:val="single"/>
    </w:rPr>
  </w:style>
  <w:style w:type="paragraph" w:styleId="NormalWeb">
    <w:name w:val="Normal (Web)"/>
    <w:basedOn w:val="Normal"/>
    <w:uiPriority w:val="99"/>
    <w:semiHidden/>
    <w:unhideWhenUsed/>
    <w:rsid w:val="00ED637F"/>
    <w:pPr>
      <w:spacing w:before="100" w:beforeAutospacing="1" w:after="100" w:afterAutospacing="1"/>
    </w:pPr>
    <w:rPr>
      <w:rFonts w:eastAsia="Times New Roman" w:cs="Times New Roman"/>
      <w:sz w:val="24"/>
      <w:szCs w:val="24"/>
      <w:lang w:eastAsia="en-AU"/>
    </w:rPr>
  </w:style>
  <w:style w:type="character" w:styleId="Emphasis">
    <w:name w:val="Emphasis"/>
    <w:basedOn w:val="DefaultParagraphFont"/>
    <w:uiPriority w:val="20"/>
    <w:qFormat/>
    <w:rsid w:val="00ED637F"/>
    <w:rPr>
      <w:i/>
      <w:iCs/>
    </w:rPr>
  </w:style>
  <w:style w:type="paragraph" w:customStyle="1" w:styleId="Blockquotesecondaryevidence">
    <w:name w:val="Block quote: secondary evidence"/>
    <w:basedOn w:val="Quote"/>
    <w:qFormat/>
    <w:rsid w:val="000669F5"/>
    <w:pPr>
      <w:spacing w:before="240" w:after="240"/>
      <w:ind w:left="862" w:right="862"/>
    </w:pPr>
    <w:rPr>
      <w:i w:val="0"/>
      <w:iCs w:val="0"/>
    </w:rPr>
  </w:style>
  <w:style w:type="paragraph" w:customStyle="1" w:styleId="Blockquoteprimaryevidence">
    <w:name w:val="Block quote: primary evidence"/>
    <w:basedOn w:val="Normal"/>
    <w:qFormat/>
    <w:rsid w:val="000669F5"/>
    <w:pPr>
      <w:spacing w:before="240" w:after="360"/>
      <w:ind w:left="862" w:right="862"/>
      <w:jc w:val="both"/>
    </w:pPr>
    <w:rPr>
      <w:i/>
    </w:rPr>
  </w:style>
  <w:style w:type="character" w:styleId="PlaceholderText">
    <w:name w:val="Placeholder Text"/>
    <w:basedOn w:val="DefaultParagraphFont"/>
    <w:uiPriority w:val="99"/>
    <w:semiHidden/>
    <w:rsid w:val="00070DCA"/>
    <w:rPr>
      <w:color w:val="808080"/>
    </w:rPr>
  </w:style>
  <w:style w:type="character" w:styleId="UnresolvedMention">
    <w:name w:val="Unresolved Mention"/>
    <w:basedOn w:val="DefaultParagraphFont"/>
    <w:uiPriority w:val="99"/>
    <w:semiHidden/>
    <w:unhideWhenUsed/>
    <w:rsid w:val="007542BE"/>
    <w:rPr>
      <w:color w:val="605E5C"/>
      <w:shd w:val="clear" w:color="auto" w:fill="E1DFDD"/>
    </w:rPr>
  </w:style>
  <w:style w:type="paragraph" w:customStyle="1" w:styleId="ReferenceList">
    <w:name w:val="Reference List"/>
    <w:basedOn w:val="Normal"/>
    <w:qFormat/>
    <w:rsid w:val="0005744B"/>
    <w:pPr>
      <w:spacing w:after="0"/>
      <w:ind w:left="720" w:hanging="720"/>
    </w:pPr>
  </w:style>
  <w:style w:type="paragraph" w:styleId="Header">
    <w:name w:val="header"/>
    <w:basedOn w:val="Normal"/>
    <w:link w:val="HeaderChar"/>
    <w:uiPriority w:val="99"/>
    <w:unhideWhenUsed/>
    <w:rsid w:val="002E4846"/>
    <w:pPr>
      <w:tabs>
        <w:tab w:val="center" w:pos="4513"/>
        <w:tab w:val="right" w:pos="9026"/>
      </w:tabs>
      <w:spacing w:after="0"/>
    </w:pPr>
  </w:style>
  <w:style w:type="character" w:customStyle="1" w:styleId="HeaderChar">
    <w:name w:val="Header Char"/>
    <w:basedOn w:val="DefaultParagraphFont"/>
    <w:link w:val="Header"/>
    <w:uiPriority w:val="99"/>
    <w:rsid w:val="002E4846"/>
    <w:rPr>
      <w:rFonts w:ascii="Times New Roman" w:hAnsi="Times New Roman"/>
      <w:sz w:val="20"/>
    </w:rPr>
  </w:style>
  <w:style w:type="paragraph" w:styleId="Footer">
    <w:name w:val="footer"/>
    <w:basedOn w:val="Normal"/>
    <w:link w:val="FooterChar"/>
    <w:uiPriority w:val="99"/>
    <w:unhideWhenUsed/>
    <w:rsid w:val="002E4846"/>
    <w:pPr>
      <w:tabs>
        <w:tab w:val="center" w:pos="4513"/>
        <w:tab w:val="right" w:pos="9026"/>
      </w:tabs>
      <w:spacing w:after="0"/>
    </w:pPr>
  </w:style>
  <w:style w:type="character" w:customStyle="1" w:styleId="FooterChar">
    <w:name w:val="Footer Char"/>
    <w:basedOn w:val="DefaultParagraphFont"/>
    <w:link w:val="Footer"/>
    <w:uiPriority w:val="99"/>
    <w:rsid w:val="002E484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services/aop-file-manager/file/6419bd10bf10c30b545230c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bc.com/news/av/world-asia-39510271/myanmar-aung-san-suu-" TargetMode="External"/><Relationship Id="rId4" Type="http://schemas.openxmlformats.org/officeDocument/2006/relationships/webSettings" Target="webSettings.xml"/><Relationship Id="rId9" Type="http://schemas.openxmlformats.org/officeDocument/2006/relationships/hyperlink" Target="https://doi.org/10.1017/asr.201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Carney</dc:creator>
  <cp:keywords/>
  <dc:description/>
  <cp:lastModifiedBy>Di Kelly</cp:lastModifiedBy>
  <cp:revision>3</cp:revision>
  <dcterms:created xsi:type="dcterms:W3CDTF">2023-06-27T04:40:00Z</dcterms:created>
  <dcterms:modified xsi:type="dcterms:W3CDTF">2023-06-27T04:41:00Z</dcterms:modified>
</cp:coreProperties>
</file>